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73E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研究生（新生）学业奖学金评选细则（含博士研究生）</w:t>
      </w:r>
    </w:p>
    <w:p w14:paraId="7BB52148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8427E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财政部、教育部《研究生学业奖学金管理暂行办法》（财教[2013]219号）、北京市教委等6部门《研究生国家奖学金、学业奖学金、国家助学金实施细则》及《首都经济贸易大学研究生学业奖学金管理办法（2021年修订版）》等文件精神，新生研究生（含硕士、博士研究生）参与研究生学业奖学金的评选，学校以各学院总人数（不分年级）为依据，金融学院以不同类型人数比例确定不同等级获奖名额，各奖项限额将在细则通知中明确。</w:t>
      </w:r>
    </w:p>
    <w:p w14:paraId="03DE0DC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提醒：定向生不得参评！超出基本修业年限（基本学制）不得参评！参评学年有不及格课程和违规违纪等不得参评！</w:t>
      </w:r>
    </w:p>
    <w:p w14:paraId="163D5E9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总体规则：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仅需要按照规定计算入学成绩及排名</w:t>
      </w:r>
    </w:p>
    <w:p w14:paraId="09F6651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硕士研究生以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yellow"/>
          <w:lang w:val="en-US" w:eastAsia="zh-CN"/>
        </w:rPr>
        <w:t>初试试卷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作为划分标准按比例下发名额，对初试成绩按要求排序确定排名</w:t>
      </w:r>
    </w:p>
    <w:p w14:paraId="4ACD08D2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博士研究生以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yellow"/>
          <w:lang w:val="en-US" w:eastAsia="zh-CN"/>
        </w:rPr>
        <w:t>申请考核制、普通招考制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作为划分标准按比例下发名额（要去除定向生、本硕博转博一新生）</w:t>
      </w:r>
    </w:p>
    <w:p w14:paraId="1FDF2C00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一、推免新生</w:t>
      </w:r>
    </w:p>
    <w:p w14:paraId="5393C6E0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默认一等学业奖学金，单列（需标明），不占用上述名额。</w:t>
      </w:r>
    </w:p>
    <w:p w14:paraId="11ED67BD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二、本硕博学生（研一结束，换学号博一重新报到的学生）</w:t>
      </w:r>
    </w:p>
    <w:p w14:paraId="427A9395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默认一等学业奖学金，单列（需标明），不占用上述名额。</w:t>
      </w:r>
    </w:p>
    <w:p w14:paraId="52C9B9B2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三、统考研究生新生</w:t>
      </w:r>
    </w:p>
    <w:p w14:paraId="0F52CE2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依据入学成绩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[政治+英语+专业课一+专业课二的成绩（不含复试成绩）]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如出现总分分数相等情况，依次以专业课二分数、专业课一、政治、英语分数为准进行优先评选。</w:t>
      </w:r>
    </w:p>
    <w:p w14:paraId="6CA4C3BA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四、博士新生</w:t>
      </w:r>
    </w:p>
    <w:p w14:paraId="33098C2D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申请考核制评选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复试成绩（即综合成绩）排名。</w:t>
      </w:r>
    </w:p>
    <w:p w14:paraId="448A7477">
      <w:pPr>
        <w:spacing w:line="360" w:lineRule="auto"/>
        <w:ind w:firstLine="48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普通招考制评选依据初试成绩排名，如初试成绩相同，则按复试成绩高低优先评选。</w:t>
      </w:r>
    </w:p>
    <w:p w14:paraId="2212A84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8F38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111D6"/>
    <w:rsid w:val="3A4A2F82"/>
    <w:rsid w:val="700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417</Characters>
  <Lines>0</Lines>
  <Paragraphs>0</Paragraphs>
  <TotalTime>0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2025-10-03T11:32:00Z</dcterms:created>
  <dc:creator>秦</dc:creator>
  <cp:lastModifiedBy>王豆豆</cp:lastModifiedBy>
  <dcterms:modified xsi:type="dcterms:W3CDTF">2025-10-04T13:33:02Z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eyJoZGlkIjoiZTg1MDE0ODhkMmRkNzc4OTFiMzc0NjQxOWE4MDAxMGEiLCJ1c2VySWQiOiIzMDg0ODc3MjMifQ==</vt:lpwstr>
  </property>
  <property fmtid="{D5CDD505-2E9C-101B-9397-08002B2CF9AE}" pid="4" name="ICV">
    <vt:lpwstr>7BABFC08F68D4F5A9C09A256A8CE5DFA_12</vt:lpwstr>
  </property>
</Properties>
</file>