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16" w:rsidRDefault="00262A16" w:rsidP="00262A16">
      <w:pPr>
        <w:widowControl/>
        <w:spacing w:line="360" w:lineRule="auto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</w:t>
      </w:r>
      <w:r w:rsidR="00972682"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0E0CEE">
        <w:rPr>
          <w:rFonts w:ascii="宋体" w:hAnsi="宋体" w:hint="eastAsia"/>
          <w:sz w:val="24"/>
        </w:rPr>
        <w:t>托马斯·A·普格尔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0E0CEE">
        <w:rPr>
          <w:rFonts w:ascii="宋体" w:hAnsi="宋体" w:hint="eastAsia"/>
          <w:sz w:val="24"/>
        </w:rPr>
        <w:t>国际金融（第15版）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北京:中国人民大学出版社，2014.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EF0C32">
        <w:rPr>
          <w:rFonts w:ascii="宋体" w:hAnsi="宋体" w:hint="eastAsia"/>
          <w:sz w:val="24"/>
        </w:rPr>
        <w:t>保罗·R·克鲁格曼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国际经济学</w:t>
      </w:r>
      <w:r w:rsidRPr="000E0CEE">
        <w:rPr>
          <w:rFonts w:ascii="宋体" w:hAnsi="宋体" w:hint="eastAsia"/>
          <w:sz w:val="24"/>
        </w:rPr>
        <w:t>（第1</w:t>
      </w:r>
      <w:r>
        <w:rPr>
          <w:rFonts w:ascii="宋体" w:hAnsi="宋体"/>
          <w:sz w:val="24"/>
        </w:rPr>
        <w:t>0</w:t>
      </w:r>
      <w:r w:rsidRPr="000E0CEE">
        <w:rPr>
          <w:rFonts w:ascii="宋体" w:hAnsi="宋体" w:hint="eastAsia"/>
          <w:sz w:val="24"/>
        </w:rPr>
        <w:t>版）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北京:中国人民大学出版社，201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A7526">
        <w:rPr>
          <w:rFonts w:ascii="宋体" w:hAnsi="宋体" w:hint="eastAsia"/>
          <w:sz w:val="24"/>
        </w:rPr>
        <w:t>萨尔瓦多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国际经济学</w:t>
      </w:r>
      <w:r w:rsidRPr="000E0CEE">
        <w:rPr>
          <w:rFonts w:ascii="宋体" w:hAnsi="宋体" w:hint="eastAsia"/>
          <w:sz w:val="24"/>
        </w:rPr>
        <w:t>（第1</w:t>
      </w:r>
      <w:r>
        <w:rPr>
          <w:rFonts w:ascii="宋体" w:hAnsi="宋体"/>
          <w:sz w:val="24"/>
        </w:rPr>
        <w:t>1</w:t>
      </w:r>
      <w:r w:rsidRPr="000E0CEE">
        <w:rPr>
          <w:rFonts w:ascii="宋体" w:hAnsi="宋体" w:hint="eastAsia"/>
          <w:sz w:val="24"/>
        </w:rPr>
        <w:t>版）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北京:清华大学出版社，201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易纲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国际金融[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上海:上海格致出版社，20</w:t>
      </w:r>
      <w:r>
        <w:rPr>
          <w:rFonts w:ascii="宋体" w:hAnsi="宋体"/>
          <w:sz w:val="24"/>
        </w:rPr>
        <w:t>08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>
        <w:rPr>
          <w:rFonts w:hint="eastAsia"/>
        </w:rPr>
        <w:t>陈雨露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国际金融[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北京:中国人民大学出版社，201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姜波克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国际金融新编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上海:复旦大学出版社，201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裴平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</w:t>
      </w:r>
      <w:r>
        <w:rPr>
          <w:rFonts w:ascii="宋体" w:hAnsi="宋体" w:hint="eastAsia"/>
          <w:sz w:val="24"/>
        </w:rPr>
        <w:t>学[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江苏:南京大学出版社，20</w:t>
      </w:r>
      <w:r>
        <w:rPr>
          <w:rFonts w:ascii="宋体" w:hAnsi="宋体"/>
          <w:sz w:val="24"/>
        </w:rPr>
        <w:t>06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秦凤鸣</w:t>
      </w:r>
      <w:r>
        <w:rPr>
          <w:rFonts w:hint="eastAsia"/>
        </w:rPr>
        <w:t>，徐涛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</w:t>
      </w:r>
      <w:r>
        <w:rPr>
          <w:rFonts w:ascii="宋体" w:hAnsi="宋体" w:hint="eastAsia"/>
          <w:sz w:val="24"/>
        </w:rPr>
        <w:t>学[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北京:经济科学出版社，20</w:t>
      </w:r>
      <w:r>
        <w:rPr>
          <w:rFonts w:ascii="宋体" w:hAnsi="宋体"/>
          <w:sz w:val="24"/>
        </w:rPr>
        <w:t>08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>
        <w:rPr>
          <w:rFonts w:hint="eastAsia"/>
        </w:rPr>
        <w:t>周小川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0E0CEE">
        <w:rPr>
          <w:rFonts w:ascii="宋体" w:hAnsi="宋体" w:hint="eastAsia"/>
          <w:sz w:val="24"/>
        </w:rPr>
        <w:t>国际金融危机：观察、分析与应对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北京:中国金融出版社，2012.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万志宏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国际金融新趋势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福建:厦门大学出版社，201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（2）论文集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 xml:space="preserve">[1] </w:t>
      </w:r>
      <w:r w:rsidRPr="001D1CFD">
        <w:rPr>
          <w:rFonts w:ascii="宋体" w:hAnsi="宋体" w:hint="eastAsia"/>
          <w:sz w:val="24"/>
        </w:rPr>
        <w:t>纪念中国社会科学院建院三十周年学术论文集：金融研究所卷</w:t>
      </w:r>
      <w:r w:rsidRPr="00D67057">
        <w:rPr>
          <w:rFonts w:ascii="宋体" w:hAnsi="宋体" w:hint="eastAsia"/>
          <w:sz w:val="24"/>
        </w:rPr>
        <w:t>[C].北京：</w:t>
      </w:r>
      <w:r w:rsidRPr="001D1CFD">
        <w:rPr>
          <w:rFonts w:ascii="宋体" w:hAnsi="宋体" w:hint="eastAsia"/>
          <w:sz w:val="24"/>
        </w:rPr>
        <w:t>经济管理出版社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2007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 w:rsidRPr="00D67057">
        <w:rPr>
          <w:rFonts w:ascii="宋体" w:hAnsi="宋体" w:hint="eastAsia"/>
          <w:sz w:val="24"/>
        </w:rPr>
        <w:t xml:space="preserve">] </w:t>
      </w:r>
      <w:r w:rsidRPr="00920CBE">
        <w:rPr>
          <w:rFonts w:ascii="宋体" w:hAnsi="宋体" w:hint="eastAsia"/>
          <w:sz w:val="24"/>
        </w:rPr>
        <w:t>动荡中的国际金融--首届“国际金融青年论坛”获奖论文集</w:t>
      </w:r>
      <w:r w:rsidRPr="00D67057">
        <w:rPr>
          <w:rFonts w:ascii="宋体" w:hAnsi="宋体" w:hint="eastAsia"/>
          <w:sz w:val="24"/>
        </w:rPr>
        <w:t>[C].北京：</w:t>
      </w:r>
      <w:r w:rsidRPr="007655F4">
        <w:rPr>
          <w:rFonts w:ascii="宋体" w:hAnsi="宋体" w:hint="eastAsia"/>
          <w:sz w:val="24"/>
        </w:rPr>
        <w:t>中国金融出版社</w:t>
      </w:r>
      <w:r w:rsidRPr="00D67057">
        <w:rPr>
          <w:rFonts w:ascii="宋体" w:hAnsi="宋体" w:hint="eastAsia"/>
          <w:sz w:val="24"/>
        </w:rPr>
        <w:t>，</w:t>
      </w:r>
      <w:r w:rsidRPr="007655F4">
        <w:rPr>
          <w:rFonts w:ascii="宋体" w:hAnsi="宋体"/>
          <w:sz w:val="24"/>
        </w:rPr>
        <w:t>2009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[3]</w:t>
      </w:r>
      <w:r w:rsidRPr="00051F38">
        <w:rPr>
          <w:rFonts w:hint="eastAsia"/>
        </w:rPr>
        <w:t xml:space="preserve"> </w:t>
      </w:r>
      <w:r w:rsidRPr="00051F38">
        <w:rPr>
          <w:rFonts w:ascii="宋体" w:hAnsi="宋体" w:hint="eastAsia"/>
          <w:sz w:val="24"/>
        </w:rPr>
        <w:t>中国期货市场发展与国际经验借鉴</w:t>
      </w:r>
      <w:r w:rsidRPr="00920CBE">
        <w:rPr>
          <w:rFonts w:ascii="宋体" w:hAnsi="宋体" w:hint="eastAsia"/>
          <w:sz w:val="24"/>
        </w:rPr>
        <w:t>--</w:t>
      </w:r>
      <w:r w:rsidRPr="00051F38">
        <w:rPr>
          <w:rFonts w:ascii="宋体" w:hAnsi="宋体" w:hint="eastAsia"/>
          <w:sz w:val="24"/>
        </w:rPr>
        <w:t>第六届期货高管年会论文集</w:t>
      </w:r>
      <w:r w:rsidRPr="00D67057">
        <w:rPr>
          <w:rFonts w:ascii="宋体" w:hAnsi="宋体" w:hint="eastAsia"/>
          <w:sz w:val="24"/>
        </w:rPr>
        <w:t>[C].北京：</w:t>
      </w:r>
      <w:r w:rsidRPr="00051F38">
        <w:rPr>
          <w:rFonts w:ascii="宋体" w:hAnsi="宋体" w:hint="eastAsia"/>
          <w:sz w:val="24"/>
        </w:rPr>
        <w:t>中国经济出版社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2013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[4]</w:t>
      </w:r>
      <w:r w:rsidRPr="00051F38">
        <w:rPr>
          <w:rFonts w:hint="eastAsia"/>
        </w:rPr>
        <w:t xml:space="preserve"> </w:t>
      </w:r>
      <w:r w:rsidRPr="00051F38">
        <w:rPr>
          <w:rFonts w:ascii="宋体" w:hAnsi="宋体" w:hint="eastAsia"/>
          <w:sz w:val="24"/>
        </w:rPr>
        <w:t>对全球金融危机的理论探索：第二届“国际金融青年论坛”获奖论文集</w:t>
      </w:r>
      <w:r w:rsidRPr="00D67057">
        <w:rPr>
          <w:rFonts w:ascii="宋体" w:hAnsi="宋体" w:hint="eastAsia"/>
          <w:sz w:val="24"/>
        </w:rPr>
        <w:t>[C].北京：</w:t>
      </w:r>
      <w:r w:rsidRPr="00051F38">
        <w:rPr>
          <w:rFonts w:ascii="宋体" w:hAnsi="宋体" w:hint="eastAsia"/>
          <w:sz w:val="24"/>
        </w:rPr>
        <w:t>经济管理出版社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2010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[5]</w:t>
      </w:r>
      <w:r w:rsidRPr="00051F38">
        <w:rPr>
          <w:rFonts w:hint="eastAsia"/>
        </w:rPr>
        <w:t xml:space="preserve"> </w:t>
      </w:r>
      <w:r w:rsidRPr="00BC5E15">
        <w:rPr>
          <w:rFonts w:ascii="宋体" w:hAnsi="宋体" w:hint="eastAsia"/>
          <w:sz w:val="24"/>
        </w:rPr>
        <w:t>“新常态”下的经济与金融发展</w:t>
      </w:r>
      <w:r w:rsidRPr="00D67057">
        <w:rPr>
          <w:rFonts w:ascii="宋体" w:hAnsi="宋体" w:hint="eastAsia"/>
          <w:sz w:val="24"/>
        </w:rPr>
        <w:t>[C].北京：</w:t>
      </w:r>
      <w:r w:rsidRPr="00051F38">
        <w:rPr>
          <w:rFonts w:ascii="宋体" w:hAnsi="宋体" w:hint="eastAsia"/>
          <w:sz w:val="24"/>
        </w:rPr>
        <w:t>经济管理出版社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2015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[6]</w:t>
      </w:r>
      <w:r w:rsidRPr="00051F38">
        <w:rPr>
          <w:rFonts w:hint="eastAsia"/>
        </w:rPr>
        <w:t xml:space="preserve"> </w:t>
      </w:r>
      <w:r w:rsidRPr="00F8735F">
        <w:rPr>
          <w:rFonts w:ascii="宋体" w:hAnsi="宋体"/>
          <w:sz w:val="24"/>
        </w:rPr>
        <w:t>Essays in International Money and Finance: Interest Rates, Exchange Rates, Prices and the Supply of Money Within and Across Countries</w:t>
      </w:r>
      <w:r w:rsidRPr="00D67057">
        <w:rPr>
          <w:rFonts w:ascii="宋体" w:hAnsi="宋体" w:hint="eastAsia"/>
          <w:sz w:val="24"/>
        </w:rPr>
        <w:t>[C].</w:t>
      </w:r>
      <w:r w:rsidRPr="001C196C">
        <w:t xml:space="preserve"> </w:t>
      </w:r>
      <w:r w:rsidRPr="001C196C">
        <w:rPr>
          <w:rFonts w:ascii="宋体" w:hAnsi="宋体"/>
          <w:sz w:val="24"/>
        </w:rPr>
        <w:t>Singapore</w:t>
      </w:r>
      <w:r>
        <w:rPr>
          <w:rFonts w:ascii="宋体" w:hAnsi="宋体" w:hint="eastAsia"/>
          <w:sz w:val="24"/>
        </w:rPr>
        <w:t>：</w:t>
      </w:r>
      <w:r w:rsidRPr="00F8735F">
        <w:rPr>
          <w:rFonts w:ascii="宋体" w:hAnsi="宋体"/>
          <w:sz w:val="24"/>
        </w:rPr>
        <w:t>World Scientific Publishing Company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2017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[7]</w:t>
      </w:r>
      <w:r w:rsidRPr="00051F38">
        <w:rPr>
          <w:rFonts w:hint="eastAsia"/>
        </w:rPr>
        <w:t xml:space="preserve"> </w:t>
      </w:r>
      <w:r w:rsidRPr="008222E8">
        <w:rPr>
          <w:rFonts w:ascii="宋体" w:hAnsi="宋体"/>
          <w:sz w:val="24"/>
        </w:rPr>
        <w:t>Re-balancing China: Essays on the Global Financial Crisis, Industrial Policy and International Relations</w:t>
      </w:r>
      <w:r w:rsidRPr="00D67057">
        <w:rPr>
          <w:rFonts w:ascii="宋体" w:hAnsi="宋体" w:hint="eastAsia"/>
          <w:sz w:val="24"/>
        </w:rPr>
        <w:t>[C].</w:t>
      </w:r>
      <w:r>
        <w:rPr>
          <w:rFonts w:ascii="宋体" w:hAnsi="宋体" w:hint="eastAsia"/>
          <w:sz w:val="24"/>
        </w:rPr>
        <w:t>L</w:t>
      </w:r>
      <w:r>
        <w:rPr>
          <w:rFonts w:ascii="宋体" w:hAnsi="宋体"/>
          <w:sz w:val="24"/>
        </w:rPr>
        <w:t>ondon</w:t>
      </w:r>
      <w:r w:rsidRPr="00D67057">
        <w:rPr>
          <w:rFonts w:ascii="宋体" w:hAnsi="宋体" w:hint="eastAsia"/>
          <w:sz w:val="24"/>
        </w:rPr>
        <w:t>：</w:t>
      </w:r>
      <w:r w:rsidRPr="008222E8">
        <w:rPr>
          <w:rFonts w:ascii="宋体" w:hAnsi="宋体"/>
          <w:sz w:val="24"/>
        </w:rPr>
        <w:t>Anthem Press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2015</w:t>
      </w:r>
      <w:r w:rsidRPr="00D67057">
        <w:rPr>
          <w:rFonts w:ascii="宋体" w:hAnsi="宋体" w:hint="eastAsia"/>
          <w:sz w:val="24"/>
        </w:rPr>
        <w:t>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[8]</w:t>
      </w:r>
      <w:r w:rsidRPr="00051F38">
        <w:rPr>
          <w:rFonts w:hint="eastAsia"/>
        </w:rPr>
        <w:t xml:space="preserve"> </w:t>
      </w:r>
      <w:r w:rsidRPr="007D5C52">
        <w:rPr>
          <w:rFonts w:ascii="宋体" w:hAnsi="宋体"/>
          <w:sz w:val="24"/>
        </w:rPr>
        <w:t>Reflections on Global Finance: Selected</w:t>
      </w:r>
      <w:r>
        <w:rPr>
          <w:rFonts w:ascii="宋体" w:hAnsi="宋体"/>
          <w:sz w:val="24"/>
        </w:rPr>
        <w:t xml:space="preserve"> Essays from SSg</w:t>
      </w:r>
      <w:r w:rsidRPr="007D5C52">
        <w:rPr>
          <w:rFonts w:ascii="宋体" w:hAnsi="宋体"/>
          <w:sz w:val="24"/>
        </w:rPr>
        <w:t>A's Official Institutions Group 2002-2013</w:t>
      </w:r>
      <w:r w:rsidRPr="00D67057">
        <w:rPr>
          <w:rFonts w:ascii="宋体" w:hAnsi="宋体" w:hint="eastAsia"/>
          <w:sz w:val="24"/>
        </w:rPr>
        <w:t>[C].</w:t>
      </w:r>
      <w:r w:rsidRPr="0008503F">
        <w:t xml:space="preserve"> </w:t>
      </w:r>
      <w:r w:rsidRPr="0008503F">
        <w:rPr>
          <w:rFonts w:ascii="宋体" w:hAnsi="宋体"/>
          <w:sz w:val="24"/>
        </w:rPr>
        <w:t>Boston</w:t>
      </w:r>
      <w:r w:rsidRPr="00D67057">
        <w:rPr>
          <w:rFonts w:ascii="宋体" w:hAnsi="宋体" w:hint="eastAsia"/>
          <w:sz w:val="24"/>
        </w:rPr>
        <w:t>：</w:t>
      </w:r>
      <w:r w:rsidRPr="0008503F">
        <w:rPr>
          <w:rFonts w:ascii="宋体" w:hAnsi="宋体"/>
          <w:sz w:val="24"/>
        </w:rPr>
        <w:t>State Street Global Advisors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2013</w:t>
      </w:r>
      <w:r w:rsidRPr="00D67057">
        <w:rPr>
          <w:rFonts w:ascii="宋体" w:hAnsi="宋体" w:hint="eastAsia"/>
          <w:sz w:val="24"/>
        </w:rPr>
        <w:t>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（3）期刊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经济学，经济研究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经济学，世界经济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经济学，金融研究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经济学，国际金融研究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经济学，世界经济研究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经济学，中国工业经济</w:t>
      </w:r>
    </w:p>
    <w:p w:rsidR="00262A16" w:rsidRPr="006248E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经济学季刊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经济学，经济学动态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American Economic Review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International Finance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经济学，Journal of</w:t>
      </w:r>
      <w:r w:rsidRPr="006248E7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International Economics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Review</w:t>
      </w:r>
      <w:r>
        <w:rPr>
          <w:rFonts w:ascii="宋体" w:hAnsi="宋体" w:hint="eastAsia"/>
          <w:sz w:val="24"/>
        </w:rPr>
        <w:t xml:space="preserve"> of</w:t>
      </w:r>
      <w:r w:rsidRPr="006248E7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International Economics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International Economic Review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经济学，Journal of</w:t>
      </w:r>
      <w:r>
        <w:rPr>
          <w:rFonts w:ascii="宋体" w:hAnsi="宋体"/>
          <w:sz w:val="24"/>
        </w:rPr>
        <w:t xml:space="preserve"> Finance</w:t>
      </w:r>
    </w:p>
    <w:p w:rsidR="00262A16" w:rsidRPr="006248E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经济学，Economics Letters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经济学，China Economic Review</w:t>
      </w: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62A16" w:rsidRPr="003D489D" w:rsidRDefault="00262A16" w:rsidP="00262A16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九、</w:t>
      </w:r>
      <w:r w:rsidRPr="003D489D">
        <w:rPr>
          <w:rFonts w:ascii="黑体" w:eastAsia="黑体" w:hAnsi="黑体" w:hint="eastAsia"/>
          <w:sz w:val="32"/>
          <w:szCs w:val="32"/>
        </w:rPr>
        <w:t>培养目标与毕业要求矩阵图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8"/>
        <w:gridCol w:w="1562"/>
        <w:gridCol w:w="1562"/>
        <w:gridCol w:w="1574"/>
        <w:gridCol w:w="1559"/>
        <w:gridCol w:w="1559"/>
      </w:tblGrid>
      <w:tr w:rsidR="00124F65" w:rsidRPr="0064344B" w:rsidTr="00124F65">
        <w:trPr>
          <w:jc w:val="center"/>
        </w:trPr>
        <w:tc>
          <w:tcPr>
            <w:tcW w:w="1818" w:type="dxa"/>
            <w:tcBorders>
              <w:tl2br w:val="single" w:sz="4" w:space="0" w:color="auto"/>
            </w:tcBorders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250" w:firstLine="602"/>
              <w:jc w:val="left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培养目标</w:t>
            </w:r>
          </w:p>
          <w:p w:rsidR="00124F65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124F65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124F65" w:rsidRPr="0064344B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毕业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要求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124F65">
              <w:rPr>
                <w:rFonts w:ascii="仿宋_GB2312" w:eastAsia="仿宋_GB2312" w:hAnsi="仿宋" w:hint="eastAsia"/>
                <w:b/>
                <w:sz w:val="24"/>
                <w:szCs w:val="32"/>
              </w:rPr>
              <w:t>具有正确社会主义核心价值观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扎实的经济学和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金融学理论基础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熟练运用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现代经济、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金融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分析方法和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技术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手段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开阔的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国际视野和较高的外语水平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较好的适应社会发展的综合素质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系统掌握经济学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和</w:t>
            </w: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金融学基本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理论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L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具备金融和</w:t>
            </w:r>
            <w:r w:rsidRPr="000B1432">
              <w:rPr>
                <w:rFonts w:ascii="仿宋_GB2312" w:eastAsia="仿宋_GB2312" w:hAnsi="仿宋"/>
                <w:sz w:val="24"/>
                <w:szCs w:val="32"/>
              </w:rPr>
              <w:t>经济现象的分析能力</w:t>
            </w: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、</w:t>
            </w:r>
            <w:r w:rsidRPr="000B1432">
              <w:rPr>
                <w:rFonts w:ascii="仿宋_GB2312" w:eastAsia="仿宋_GB2312" w:hAnsi="仿宋"/>
                <w:sz w:val="24"/>
                <w:szCs w:val="32"/>
              </w:rPr>
              <w:t>思考能力</w:t>
            </w: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、实践开拓能力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64344B">
              <w:rPr>
                <w:rFonts w:ascii="仿宋_GB2312" w:eastAsia="仿宋_GB2312"/>
                <w:sz w:val="24"/>
                <w:szCs w:val="32"/>
              </w:rPr>
              <w:t>L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熟悉主要的金融类资格考试内容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/>
                <w:sz w:val="24"/>
                <w:szCs w:val="32"/>
              </w:rPr>
              <w:t>M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具备良好的社会公德和个人</w:t>
            </w:r>
            <w:r w:rsidRPr="000B1432">
              <w:rPr>
                <w:rFonts w:ascii="仿宋_GB2312" w:eastAsia="仿宋_GB2312" w:hAnsi="仿宋"/>
                <w:sz w:val="24"/>
                <w:szCs w:val="32"/>
              </w:rPr>
              <w:t>修养</w:t>
            </w: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等综合素质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L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</w:tr>
    </w:tbl>
    <w:p w:rsidR="00262A16" w:rsidRDefault="00262A16" w:rsidP="00262A16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 w:rsidRPr="00D70ADF">
        <w:rPr>
          <w:rFonts w:ascii="仿宋_GB2312" w:eastAsia="仿宋_GB2312" w:hint="eastAsia"/>
          <w:sz w:val="32"/>
          <w:szCs w:val="32"/>
        </w:rPr>
        <w:t>注：空格处填入H、M或L，其中H表示高相关性，M表示中相关性，L表示低相关性。</w:t>
      </w:r>
      <w:bookmarkStart w:id="0" w:name="_GoBack"/>
      <w:bookmarkEnd w:id="0"/>
    </w:p>
    <w:p w:rsidR="00262A16" w:rsidRPr="00D70ADF" w:rsidRDefault="00262A16" w:rsidP="001A3CFF">
      <w:p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</w:t>
      </w:r>
      <w:r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tbl>
      <w:tblPr>
        <w:tblW w:w="81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4"/>
        <w:gridCol w:w="1308"/>
        <w:gridCol w:w="1309"/>
        <w:gridCol w:w="1308"/>
        <w:gridCol w:w="1309"/>
        <w:gridCol w:w="1309"/>
      </w:tblGrid>
      <w:tr w:rsidR="00262A16" w:rsidRPr="0064344B" w:rsidTr="00262A16">
        <w:trPr>
          <w:trHeight w:val="560"/>
          <w:jc w:val="center"/>
        </w:trPr>
        <w:tc>
          <w:tcPr>
            <w:tcW w:w="1564" w:type="dxa"/>
            <w:tcBorders>
              <w:tl2br w:val="single" w:sz="4" w:space="0" w:color="auto"/>
            </w:tcBorders>
          </w:tcPr>
          <w:p w:rsidR="00262A16" w:rsidRPr="00262A16" w:rsidRDefault="00262A16" w:rsidP="00262A16">
            <w:pPr>
              <w:pStyle w:val="a8"/>
              <w:ind w:firstLineChars="0" w:firstLine="0"/>
              <w:jc w:val="right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262A16">
              <w:rPr>
                <w:rFonts w:ascii="仿宋_GB2312" w:eastAsia="仿宋_GB2312" w:hAnsi="仿宋" w:hint="eastAsia"/>
                <w:b/>
                <w:sz w:val="24"/>
                <w:szCs w:val="32"/>
              </w:rPr>
              <w:t>毕业要求</w:t>
            </w: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262A16">
              <w:rPr>
                <w:rFonts w:ascii="仿宋_GB2312" w:eastAsia="仿宋_GB2312" w:hAnsi="仿宋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掌握马克思主义、毛泽东思想和中国特色社会主义理论体系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系统掌握经济学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和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金融学基本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理论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具备金融和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经济现象的分析能力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、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思考能力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、实践开拓能力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参与并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通过主要金融资格考试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具备良好的社会公德和个人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修养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等综合素质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思想道德修养与法律基</w:t>
            </w: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lastRenderedPageBreak/>
              <w:t>础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lastRenderedPageBreak/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马克思主义基本原理</w:t>
            </w:r>
            <w:r w:rsidR="00B447B8">
              <w:rPr>
                <w:rFonts w:ascii="仿宋_GB2312" w:eastAsia="仿宋_GB2312" w:hAnsi="仿宋" w:hint="eastAsia"/>
                <w:sz w:val="24"/>
                <w:szCs w:val="32"/>
              </w:rPr>
              <w:t>概论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毛泽东思想与中国特色社会主义理论体系概论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中国近现代史纲要</w:t>
            </w:r>
            <w:r w:rsidRPr="0064344B">
              <w:rPr>
                <w:rFonts w:ascii="Calibri" w:eastAsia="仿宋_GB2312" w:hAnsi="Calibri" w:cs="Calibri"/>
                <w:sz w:val="24"/>
                <w:szCs w:val="32"/>
              </w:rPr>
              <w:t> 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形势与政策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大学生心理健康</w:t>
            </w:r>
          </w:p>
        </w:tc>
        <w:tc>
          <w:tcPr>
            <w:tcW w:w="1308" w:type="dxa"/>
          </w:tcPr>
          <w:p w:rsidR="00262A16" w:rsidRPr="0064344B" w:rsidRDefault="009E12EE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大学英语综合</w:t>
            </w:r>
            <w:r w:rsidR="008E6B67">
              <w:rPr>
                <w:rFonts w:ascii="Adobe Myungjo Std M" w:eastAsia="Adobe Myungjo Std M" w:hAnsi="Adobe Myungjo Std M" w:hint="eastAsia"/>
                <w:sz w:val="24"/>
                <w:szCs w:val="32"/>
              </w:rPr>
              <w:t>Ⅰ</w:t>
            </w:r>
            <w:r w:rsidR="008E6B67">
              <w:rPr>
                <w:rFonts w:asciiTheme="minorEastAsia" w:eastAsiaTheme="minorEastAsia" w:hAnsiTheme="minorEastAsia" w:hint="eastAsia"/>
                <w:sz w:val="24"/>
                <w:szCs w:val="32"/>
              </w:rPr>
              <w:t>、</w:t>
            </w:r>
            <w:r w:rsidR="008E6B67">
              <w:rPr>
                <w:rFonts w:ascii="仿宋_GB2312" w:eastAsia="仿宋_GB2312" w:hAnsi="仿宋" w:hint="eastAsia"/>
                <w:sz w:val="24"/>
                <w:szCs w:val="32"/>
              </w:rPr>
              <w:t>Ⅱ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数学分析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线性代数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概率论与数理统计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体育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计算机应用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程序设计基础（C语言）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应用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写作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经济学原理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会计学原理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政治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货币金融学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中级微观经济学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中级宏观经济学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统计学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计量经济学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金融计量学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公司金融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投资学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lastRenderedPageBreak/>
              <w:t>金融衍生工具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商业银行经营管理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固定收益证券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保险与风险管理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国际金融导论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国际经济与贸易（双语）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国际结算 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家庭金融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中国金融专题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金融建模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国际金融市场（双语）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跨国公司金融（双语）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金融风险管理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注册金融分析师（CFA）专题（双语）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国际金融英语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金融风险分析师（FRM）专题（双语）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金融随机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过程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财政学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数理金融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金融计算机语言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外教口语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sz w:val="32"/>
          <w:szCs w:val="32"/>
        </w:rPr>
        <w:sectPr w:rsidR="00262A16" w:rsidRPr="00D70ADF" w:rsidSect="005B0D6F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262A16" w:rsidRPr="003D489D" w:rsidRDefault="00262A16" w:rsidP="00784120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49"/>
        <w:gridCol w:w="1895"/>
        <w:gridCol w:w="1417"/>
        <w:gridCol w:w="1518"/>
        <w:gridCol w:w="13"/>
        <w:gridCol w:w="1097"/>
        <w:gridCol w:w="1246"/>
        <w:gridCol w:w="13"/>
        <w:gridCol w:w="1101"/>
        <w:gridCol w:w="1106"/>
        <w:gridCol w:w="13"/>
      </w:tblGrid>
      <w:tr w:rsidR="00262A16" w:rsidRPr="00D70ADF" w:rsidTr="00262A16">
        <w:tc>
          <w:tcPr>
            <w:tcW w:w="3544" w:type="dxa"/>
            <w:gridSpan w:val="2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948" w:type="dxa"/>
            <w:gridSpan w:val="3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356" w:type="dxa"/>
            <w:gridSpan w:val="3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20" w:type="dxa"/>
            <w:gridSpan w:val="3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262A16" w:rsidRPr="00D70ADF" w:rsidTr="00262A16">
        <w:trPr>
          <w:gridAfter w:val="1"/>
          <w:wAfter w:w="13" w:type="dxa"/>
        </w:trPr>
        <w:tc>
          <w:tcPr>
            <w:tcW w:w="1649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895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17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18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10" w:type="dxa"/>
            <w:gridSpan w:val="2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46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14" w:type="dxa"/>
            <w:gridSpan w:val="2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06" w:type="dxa"/>
            <w:vAlign w:val="center"/>
          </w:tcPr>
          <w:p w:rsidR="00262A16" w:rsidRPr="00D70ADF" w:rsidRDefault="00262A16" w:rsidP="00C64FC7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262A16" w:rsidRPr="00D70ADF" w:rsidSect="00351225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102235</wp:posOffset>
                </wp:positionV>
                <wp:extent cx="7819390" cy="3902710"/>
                <wp:effectExtent l="0" t="0" r="0" b="0"/>
                <wp:wrapSquare wrapText="bothSides"/>
                <wp:docPr id="72" name="画布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25440" y="737592"/>
                            <a:ext cx="893445" cy="3594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42467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42467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与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913859" y="679807"/>
                            <a:ext cx="1037562" cy="7390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784120">
                              <w:pPr>
                                <w:spacing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毛泽东思想与中国特色社会主义理论体系概论</w:t>
                              </w:r>
                            </w:p>
                            <w:p w:rsidR="00262A16" w:rsidRDefault="00262A16" w:rsidP="00784120">
                              <w:pPr>
                                <w:spacing w:beforeLines="25" w:before="78"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中国近现代史纲要</w:t>
                              </w:r>
                            </w:p>
                            <w:p w:rsidR="00262A16" w:rsidRPr="00BB7F68" w:rsidRDefault="00262A16" w:rsidP="00784120">
                              <w:pPr>
                                <w:spacing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73961" y="737591"/>
                            <a:ext cx="793188" cy="51704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BB7F68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马克思主义基本</w:t>
                              </w:r>
                              <w:r w:rsidRPr="00BB7F68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</w:t>
                              </w:r>
                              <w:r w:rsidR="001A3CF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741045" y="1435100"/>
                            <a:ext cx="981429" cy="256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2054609" y="1451093"/>
                            <a:ext cx="78676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3962" y="1453546"/>
                            <a:ext cx="75755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960496" y="1461372"/>
                            <a:ext cx="84899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60495" y="3141345"/>
                            <a:ext cx="3102610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肘形连接符 10"/>
                        <wps:cNvCnPr>
                          <a:cxnSpLocks noChangeShapeType="1"/>
                          <a:stCxn id="69" idx="2"/>
                          <a:endCxn id="45" idx="1"/>
                        </wps:cNvCnPr>
                        <wps:spPr bwMode="auto">
                          <a:xfrm rot="16200000" flipH="1">
                            <a:off x="3119597" y="2430621"/>
                            <a:ext cx="758825" cy="922972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760095" y="1822450"/>
                            <a:ext cx="768985" cy="2139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数学分析Ⅰ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548130" y="1895475"/>
                            <a:ext cx="240665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17370" y="1722120"/>
                            <a:ext cx="729615" cy="390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数学分析Ⅱ</w:t>
                              </w:r>
                            </w:p>
                            <w:p w:rsidR="00262A16" w:rsidRPr="00C80AEF" w:rsidRDefault="00262A16" w:rsidP="00262A16">
                              <w:pPr>
                                <w:spacing w:beforeLines="25" w:before="78"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</w:t>
                              </w:r>
                              <w:r w:rsidRPr="00C80AEF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99715" y="1769110"/>
                            <a:ext cx="1067435" cy="2197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肘形连接符 15"/>
                        <wps:cNvCnPr>
                          <a:cxnSpLocks noChangeShapeType="1"/>
                          <a:stCxn id="50" idx="3"/>
                          <a:endCxn id="70" idx="3"/>
                        </wps:cNvCnPr>
                        <wps:spPr bwMode="auto">
                          <a:xfrm>
                            <a:off x="3867150" y="1878965"/>
                            <a:ext cx="2595880" cy="1005205"/>
                          </a:xfrm>
                          <a:prstGeom prst="bentConnector3">
                            <a:avLst>
                              <a:gd name="adj1" fmla="val 108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9755" y="346392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90740" y="110490"/>
                            <a:ext cx="401320" cy="368808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25441" y="47582"/>
                            <a:ext cx="91630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大学英语综合Ⅰ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765876" y="171407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998921" y="48852"/>
                            <a:ext cx="952500" cy="2362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大学英语综合Ⅱ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25441" y="302217"/>
                            <a:ext cx="916305" cy="205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765241" y="426677"/>
                            <a:ext cx="24066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998922" y="312376"/>
                            <a:ext cx="952500" cy="30431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程序设计基础（</w:t>
                              </w: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C</w:t>
                              </w: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语言）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110490"/>
                            <a:ext cx="398145" cy="19361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154555"/>
                            <a:ext cx="398145" cy="16440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7149" y="36195"/>
                            <a:ext cx="7762875" cy="3829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727775" y="927457"/>
                            <a:ext cx="186084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肘形连接符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4741" y="927457"/>
                            <a:ext cx="109221" cy="476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肘形连接符 36"/>
                        <wps:cNvCnPr>
                          <a:cxnSpLocks noChangeShapeType="1"/>
                          <a:stCxn id="41" idx="3"/>
                          <a:endCxn id="42" idx="1"/>
                        </wps:cNvCnPr>
                        <wps:spPr bwMode="auto">
                          <a:xfrm flipV="1">
                            <a:off x="1722474" y="1560631"/>
                            <a:ext cx="332135" cy="26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肘形连接符 36"/>
                        <wps:cNvCnPr>
                          <a:cxnSpLocks noChangeShapeType="1"/>
                          <a:stCxn id="42" idx="3"/>
                          <a:endCxn id="43" idx="1"/>
                        </wps:cNvCnPr>
                        <wps:spPr bwMode="auto">
                          <a:xfrm>
                            <a:off x="2841374" y="1560631"/>
                            <a:ext cx="232588" cy="24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肘形连接符 62"/>
                        <wps:cNvCnPr>
                          <a:cxnSpLocks noChangeShapeType="1"/>
                          <a:stCxn id="43" idx="3"/>
                          <a:endCxn id="44" idx="1"/>
                        </wps:cNvCnPr>
                        <wps:spPr bwMode="auto">
                          <a:xfrm>
                            <a:off x="3831517" y="1563084"/>
                            <a:ext cx="128979" cy="782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2550160" y="1866900"/>
                            <a:ext cx="24066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750570" y="2154555"/>
                            <a:ext cx="4573905" cy="3581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经济学原理、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会计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政治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经济学、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货币金融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、中级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微观经济学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</w:t>
                              </w:r>
                            </w:p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中级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宏观经济学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、统计学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计量经济学、金融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3938905" y="2665095"/>
                            <a:ext cx="2524125" cy="4381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4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投资学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、国际金融、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公司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金融、金融衍生工具、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商业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银行经营管理、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固定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收益证券、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保险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与风险管理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6390167" y="1155804"/>
                            <a:ext cx="672938" cy="2736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72" o:spid="_x0000_s1026" editas="canvas" style="position:absolute;left:0;text-align:left;margin-left:-20.1pt;margin-top:8.05pt;width:615.7pt;height:307.3pt;z-index:251659264" coordsize="78193,3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193;height:39027;visibility:visible;mso-wrap-style:square">
                  <v:fill o:detectmouseclick="t"/>
                  <v:path o:connecttype="none"/>
                </v:shape>
                <v:rect id="矩形 129" o:spid="_x0000_s1028" style="position:absolute;left:8254;top:7375;width:8934;height:3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262A16" w:rsidRPr="00342467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42467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与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法律基础</w:t>
                        </w:r>
                      </w:p>
                    </w:txbxContent>
                  </v:textbox>
                </v:rect>
                <v:rect id="矩形 24" o:spid="_x0000_s1029" style="position:absolute;left:19138;top:6798;width:10376;height:7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784120">
                        <w:pPr>
                          <w:spacing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毛泽东思想与中国特色社会主义理论体系概论</w:t>
                        </w:r>
                      </w:p>
                      <w:p w:rsidR="00262A16" w:rsidRDefault="00262A16" w:rsidP="00784120">
                        <w:pPr>
                          <w:spacing w:beforeLines="25" w:before="78"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中国近现代史纲要</w:t>
                        </w:r>
                      </w:p>
                      <w:p w:rsidR="00262A16" w:rsidRPr="00BB7F68" w:rsidRDefault="00262A16" w:rsidP="00784120">
                        <w:pPr>
                          <w:spacing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</w:p>
                    </w:txbxContent>
                  </v:textbox>
                </v:rect>
                <v:rect id="矩形 28" o:spid="_x0000_s1030" style="position:absolute;left:30739;top:7375;width:7932;height:5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:rsidR="00262A16" w:rsidRPr="00BB7F68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马克思主义基本</w:t>
                        </w:r>
                        <w:r w:rsidRPr="00BB7F68">
                          <w:rPr>
                            <w:color w:val="000000"/>
                            <w:sz w:val="16"/>
                            <w:szCs w:val="10"/>
                          </w:rPr>
                          <w:t>原理</w:t>
                        </w:r>
                        <w:r w:rsidR="001A3CF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概论</w:t>
                        </w:r>
                      </w:p>
                    </w:txbxContent>
                  </v:textbox>
                </v:rect>
                <v:rect id="矩形 35" o:spid="_x0000_s1031" style="position:absolute;left:7410;top:14351;width:9814;height:2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体育Ⅰ</w:t>
                        </w:r>
                      </w:p>
                    </w:txbxContent>
                  </v:textbox>
                </v:rect>
                <v:rect id="矩形 39" o:spid="_x0000_s1032" style="position:absolute;left:20546;top:14510;width:7867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33" style="position:absolute;left:30739;top:14535;width:7576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34" style="position:absolute;left:39604;top:14613;width:84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体育Ⅳ</w:t>
                        </w:r>
                      </w:p>
                    </w:txbxContent>
                  </v:textbox>
                </v:rect>
                <v:rect id="矩形 53" o:spid="_x0000_s1035" style="position:absolute;left:39604;top:31413;width:31027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6" type="#_x0000_t33" style="position:absolute;left:31195;top:24306;width:7589;height:922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">
                  <v:stroke endarrow="block"/>
                </v:shape>
                <v:rect id="矩形 60" o:spid="_x0000_s1037" style="position:absolute;left:7600;top:18224;width:7690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数学分析Ⅰ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61" o:spid="_x0000_s1038" type="#_x0000_t34" style="position:absolute;left:15481;top:18954;width:2406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">
                  <v:stroke endarrow="block"/>
                </v:shape>
                <v:rect id="矩形 64" o:spid="_x0000_s1039" style="position:absolute;left:18173;top:17221;width:729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数学分析Ⅱ</w:t>
                        </w:r>
                      </w:p>
                      <w:p w:rsidR="00262A16" w:rsidRPr="00C80AEF" w:rsidRDefault="00262A16" w:rsidP="00262A16">
                        <w:pPr>
                          <w:spacing w:beforeLines="25" w:before="78"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</w:t>
                        </w:r>
                        <w:r w:rsidRPr="00C80AEF">
                          <w:rPr>
                            <w:color w:val="000000"/>
                            <w:sz w:val="16"/>
                            <w:szCs w:val="10"/>
                          </w:rPr>
                          <w:t>代数</w:t>
                        </w:r>
                      </w:p>
                    </w:txbxContent>
                  </v:textbox>
                </v:rect>
                <v:rect id="矩形 65" o:spid="_x0000_s1040" style="position:absolute;left:27997;top:17691;width:10674;height:2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1" type="#_x0000_t34" style="position:absolute;left:38671;top:18789;width:25959;height:1005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" adj="23502">
                  <v:stroke endarrow="block"/>
                </v:shape>
                <v:rect id="矩形 154" o:spid="_x0000_s1042" style="position:absolute;left:5797;top:34639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3" type="#_x0000_t202" style="position:absolute;left:71907;top:1104;width:4013;height:36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4" style="position:absolute;left:8254;top:475;width:9163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4m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XjETy/xB8gVw8AAAD//wMAUEsBAi0AFAAGAAgAAAAhANvh9svuAAAAhQEAABMAAAAAAAAAAAAA&#10;AAAAAAAAAFtDb250ZW50X1R5cGVzXS54bWxQSwECLQAUAAYACAAAACEAWvQsW78AAAAVAQAACwAA&#10;AAAAAAAAAAAAAAAfAQAAX3JlbHMvLnJlbHNQSwECLQAUAAYACAAAACEAWTiuJ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大学英语综合Ⅰ</w:t>
                        </w:r>
                      </w:p>
                    </w:txbxContent>
                  </v:textbox>
                </v:rect>
                <v:shape id="肘形连接符 157" o:spid="_x0000_s1045" type="#_x0000_t34" style="position:absolute;left:17658;top:1714;width:2401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rect id="矩形 160" o:spid="_x0000_s1046" style="position:absolute;left:19989;top:488;width:9525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XK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rBOoXfL/EHyP0PAAAA//8DAFBLAQItABQABgAIAAAAIQDb4fbL7gAAAIUBAAATAAAAAAAAAAAA&#10;AAAAAAAAAABbQ29udGVudF9UeXBlc10ueG1sUEsBAi0AFAAGAAgAAAAhAFr0LFu/AAAAFQEAAAsA&#10;AAAAAAAAAAAAAAAAHwEAAF9yZWxzLy5yZWxzUEsBAi0AFAAGAAgAAAAhAMamlcr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大学英语综合Ⅱ</w:t>
                        </w:r>
                      </w:p>
                    </w:txbxContent>
                  </v:textbox>
                </v:rect>
                <v:rect id="矩形 163" o:spid="_x0000_s1047" style="position:absolute;left:8254;top:3022;width:9163;height:20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48" type="#_x0000_t34" style="position:absolute;left:17652;top:4266;width:2407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">
                  <v:stroke endarrow="block"/>
                </v:shape>
                <v:rect id="矩形 165" o:spid="_x0000_s1049" style="position:absolute;left:19989;top:3123;width:9525;height:3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程序设计基础（</w:t>
                        </w: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C</w:t>
                        </w: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语言）</w:t>
                        </w:r>
                      </w:p>
                    </w:txbxContent>
                  </v:textbox>
                </v:rect>
                <v:shape id="文本框 106" o:spid="_x0000_s1050" type="#_x0000_t202" style="position:absolute;left:1060;top:1104;width:3981;height:19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1" type="#_x0000_t202" style="position:absolute;left:1060;top:21545;width:3981;height:16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52" style="position:absolute;left:571;top:361;width:77629;height:38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" filled="f" stroked="f" strokeweight="1.5pt">
                  <v:stroke dashstyle="longDash"/>
                </v:rect>
                <v:shape id="肘形连接符 36" o:spid="_x0000_s1053" type="#_x0000_t34" style="position:absolute;left:17277;top:9274;width:1861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shape id="肘形连接符 36" o:spid="_x0000_s1054" type="#_x0000_t34" style="position:absolute;left:29647;top:9274;width:1092;height:4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w8DxQAAANsAAAAPAAAAZHJzL2Rvd25yZXYueG1sRI9Ba8JA&#10;FITvhf6H5Qm9FN1Yi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Bymw8DxQAAANsAAAAP&#10;AAAAAAAAAAAAAAAAAAcCAABkcnMvZG93bnJldi54bWxQSwUGAAAAAAMAAwC3AAAA+QIAAAAA&#10;">
                  <v:stroke endarrow="block"/>
                </v:shape>
                <v:shape id="肘形连接符 36" o:spid="_x0000_s1055" type="#_x0000_t34" style="position:absolute;left:17224;top:15606;width:3322;height: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6qYxQAAANsAAAAPAAAAZHJzL2Rvd25yZXYueG1sRI9Ba8JA&#10;FITvhf6H5Qm9FN1YqE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Ad16qYxQAAANsAAAAP&#10;AAAAAAAAAAAAAAAAAAcCAABkcnMvZG93bnJldi54bWxQSwUGAAAAAAMAAwC3AAAA+QIAAAAA&#10;">
                  <v:stroke endarrow="block"/>
                </v:shape>
                <v:shape id="肘形连接符 36" o:spid="_x0000_s1056" type="#_x0000_t34" style="position:absolute;left:28413;top:15606;width:2326;height: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">
                  <v:stroke endarrow="block"/>
                </v:shape>
                <v:shape id="肘形连接符 62" o:spid="_x0000_s1057" type="#_x0000_t34" style="position:absolute;left:38315;top:15630;width:1289;height:7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A0L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0g/4DHl/QD5PwOAAD//wMAUEsBAi0AFAAGAAgAAAAhANvh9svuAAAAhQEAABMAAAAAAAAAAAAA&#10;AAAAAAAAAFtDb250ZW50X1R5cGVzXS54bWxQSwECLQAUAAYACAAAACEAWvQsW78AAAAVAQAACwAA&#10;AAAAAAAAAAAAAAAfAQAAX3JlbHMvLnJlbHNQSwECLQAUAAYACAAAACEAYXQNC8MAAADbAAAADwAA&#10;AAAAAAAAAAAAAAAHAgAAZHJzL2Rvd25yZXYueG1sUEsFBgAAAAADAAMAtwAAAPcCAAAAAA==&#10;">
                  <v:stroke endarrow="block"/>
                </v:shape>
                <v:shape id="肘形连接符 36" o:spid="_x0000_s1058" type="#_x0000_t34" style="position:absolute;left:25501;top:18669;width:2407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163" o:spid="_x0000_s1059" style="position:absolute;left:7505;top:21545;width:45739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经济学原理、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会计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原理、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政治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经济学、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货币金融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、中级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微观经济学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</w:t>
                        </w:r>
                      </w:p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中级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宏观经济学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、统计学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计量经济学、金融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计量学</w:t>
                        </w:r>
                      </w:p>
                    </w:txbxContent>
                  </v:textbox>
                </v:rect>
                <v:rect id="矩形 163" o:spid="_x0000_s1060" style="position:absolute;left:39389;top:26650;width:25241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4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投资学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、国际金融、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公司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金融、金融衍生工具、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商业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银行经营管理、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固定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收益证券、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保险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与风险管理</w:t>
                        </w:r>
                      </w:p>
                    </w:txbxContent>
                  </v:textbox>
                </v:rect>
                <v:rect id="矩形 39" o:spid="_x0000_s1061" style="position:absolute;left:63901;top:11558;width:6730;height:2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应用写作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262A16" w:rsidRDefault="00262A16" w:rsidP="00262A16">
      <w:pPr>
        <w:spacing w:line="560" w:lineRule="exact"/>
        <w:rPr>
          <w:rFonts w:ascii="仿宋_GB2312" w:eastAsia="仿宋_GB2312" w:hAnsi="宋体"/>
          <w:spacing w:val="-4"/>
          <w:sz w:val="32"/>
        </w:rPr>
      </w:pPr>
    </w:p>
    <w:p w:rsidR="00262A16" w:rsidRDefault="00262A16" w:rsidP="0058110C">
      <w:pPr>
        <w:spacing w:line="360" w:lineRule="auto"/>
        <w:ind w:firstLineChars="200" w:firstLine="480"/>
        <w:rPr>
          <w:rFonts w:ascii="宋体" w:hAnsi="宋体"/>
          <w:sz w:val="24"/>
        </w:rPr>
      </w:pPr>
    </w:p>
    <w:sectPr w:rsidR="00262A16" w:rsidSect="00262A16"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2BF" w:rsidRDefault="008B52BF" w:rsidP="00972682">
      <w:r>
        <w:separator/>
      </w:r>
    </w:p>
  </w:endnote>
  <w:endnote w:type="continuationSeparator" w:id="0">
    <w:p w:rsidR="008B52BF" w:rsidRDefault="008B52BF" w:rsidP="0097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alibri Light">
    <w:altName w:val="Arial"/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D489D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4E331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456152" w:rsidRDefault="00262A16" w:rsidP="00456152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D4526D" w:rsidRPr="00D4526D">
      <w:rPr>
        <w:rFonts w:ascii="宋体" w:hAnsi="宋体"/>
        <w:noProof/>
        <w:sz w:val="28"/>
        <w:szCs w:val="28"/>
        <w:lang w:val="zh-CN"/>
      </w:rPr>
      <w:t>-</w:t>
    </w:r>
    <w:r w:rsidR="00D4526D">
      <w:rPr>
        <w:rFonts w:ascii="宋体" w:hAnsi="宋体"/>
        <w:noProof/>
        <w:sz w:val="28"/>
        <w:szCs w:val="28"/>
      </w:rPr>
      <w:t xml:space="preserve"> 4 -</w:t>
    </w:r>
    <w:r w:rsidRPr="00456152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4F2B7C" w:rsidRPr="004F2B7C">
      <w:rPr>
        <w:rFonts w:ascii="宋体" w:hAnsi="宋体"/>
        <w:noProof/>
        <w:sz w:val="28"/>
        <w:szCs w:val="28"/>
        <w:lang w:val="zh-CN"/>
      </w:rPr>
      <w:t>-</w:t>
    </w:r>
    <w:r w:rsidR="004F2B7C">
      <w:rPr>
        <w:rFonts w:ascii="宋体" w:hAnsi="宋体"/>
        <w:noProof/>
        <w:sz w:val="28"/>
        <w:szCs w:val="28"/>
      </w:rPr>
      <w:t xml:space="preserve"> 7 -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2BF" w:rsidRDefault="008B52BF" w:rsidP="00972682">
      <w:r>
        <w:separator/>
      </w:r>
    </w:p>
  </w:footnote>
  <w:footnote w:type="continuationSeparator" w:id="0">
    <w:p w:rsidR="008B52BF" w:rsidRDefault="008B52BF" w:rsidP="00972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3E"/>
    <w:rsid w:val="000B1432"/>
    <w:rsid w:val="000F0CB6"/>
    <w:rsid w:val="00124F65"/>
    <w:rsid w:val="001A3CFF"/>
    <w:rsid w:val="001F6BB8"/>
    <w:rsid w:val="00262A16"/>
    <w:rsid w:val="004C29BC"/>
    <w:rsid w:val="004F2B7C"/>
    <w:rsid w:val="0058110C"/>
    <w:rsid w:val="006D3D28"/>
    <w:rsid w:val="006E2371"/>
    <w:rsid w:val="00784120"/>
    <w:rsid w:val="008B52BF"/>
    <w:rsid w:val="008E6B67"/>
    <w:rsid w:val="00972682"/>
    <w:rsid w:val="00994F75"/>
    <w:rsid w:val="009C28F5"/>
    <w:rsid w:val="009E12EE"/>
    <w:rsid w:val="00A37031"/>
    <w:rsid w:val="00AA1D97"/>
    <w:rsid w:val="00AD1AAE"/>
    <w:rsid w:val="00B447B8"/>
    <w:rsid w:val="00BE65B3"/>
    <w:rsid w:val="00BF73A9"/>
    <w:rsid w:val="00D4526D"/>
    <w:rsid w:val="00F2513E"/>
    <w:rsid w:val="00FB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B5363D"/>
  <w15:chartTrackingRefBased/>
  <w15:docId w15:val="{0B0B32E5-33AF-4918-BFEA-FF64BDE6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682"/>
    <w:rPr>
      <w:sz w:val="18"/>
      <w:szCs w:val="18"/>
    </w:rPr>
  </w:style>
  <w:style w:type="paragraph" w:styleId="a7">
    <w:name w:val="Normal (Web)"/>
    <w:basedOn w:val="a"/>
    <w:rsid w:val="00262A1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uiPriority w:val="99"/>
    <w:rsid w:val="00262A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62A16"/>
    <w:pPr>
      <w:ind w:firstLineChars="200" w:firstLine="42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F2B7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F2B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B2FDD-51AC-42F7-8B74-3923D22E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HM</cp:lastModifiedBy>
  <cp:revision>13</cp:revision>
  <cp:lastPrinted>2018-09-01T07:17:00Z</cp:lastPrinted>
  <dcterms:created xsi:type="dcterms:W3CDTF">2017-08-04T13:26:00Z</dcterms:created>
  <dcterms:modified xsi:type="dcterms:W3CDTF">2018-09-01T08:29:00Z</dcterms:modified>
</cp:coreProperties>
</file>