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C39" w:rsidRPr="00472092" w:rsidRDefault="005D4C39" w:rsidP="00D923A5">
      <w:pPr>
        <w:pStyle w:val="a7"/>
        <w:tabs>
          <w:tab w:val="left" w:pos="1380"/>
        </w:tabs>
        <w:spacing w:before="0" w:beforeAutospacing="0" w:after="0" w:afterAutospacing="0" w:line="360" w:lineRule="auto"/>
        <w:jc w:val="center"/>
        <w:rPr>
          <w:rFonts w:ascii="Times New Roman"/>
          <w:b/>
          <w:color w:val="0F0000"/>
          <w:sz w:val="36"/>
          <w:szCs w:val="36"/>
        </w:rPr>
      </w:pPr>
      <w:r w:rsidRPr="00472092">
        <w:rPr>
          <w:rFonts w:ascii="Times New Roman" w:hint="eastAsia"/>
          <w:b/>
          <w:color w:val="0F0000"/>
          <w:sz w:val="36"/>
          <w:szCs w:val="36"/>
        </w:rPr>
        <w:t>投资学</w:t>
      </w:r>
      <w:r w:rsidRPr="00472092">
        <w:rPr>
          <w:rFonts w:ascii="Times New Roman"/>
          <w:b/>
          <w:color w:val="0F0000"/>
          <w:sz w:val="36"/>
          <w:szCs w:val="36"/>
        </w:rPr>
        <w:t>专业</w:t>
      </w:r>
      <w:r w:rsidRPr="00472092">
        <w:rPr>
          <w:rFonts w:ascii="Times New Roman" w:hint="eastAsia"/>
          <w:b/>
          <w:color w:val="0F0000"/>
          <w:sz w:val="36"/>
          <w:szCs w:val="36"/>
        </w:rPr>
        <w:t>本科</w:t>
      </w:r>
      <w:r w:rsidRPr="00472092">
        <w:rPr>
          <w:rFonts w:ascii="Times New Roman"/>
          <w:b/>
          <w:color w:val="0F0000"/>
          <w:sz w:val="36"/>
          <w:szCs w:val="36"/>
        </w:rPr>
        <w:t>人才培养方案</w:t>
      </w:r>
    </w:p>
    <w:p w:rsidR="005D4C39" w:rsidRPr="00472092" w:rsidRDefault="005D4C39" w:rsidP="00D923A5">
      <w:pPr>
        <w:pStyle w:val="a7"/>
        <w:tabs>
          <w:tab w:val="left" w:pos="1380"/>
        </w:tabs>
        <w:spacing w:before="0" w:beforeAutospacing="0" w:after="0" w:afterAutospacing="0" w:line="360" w:lineRule="auto"/>
        <w:jc w:val="center"/>
        <w:rPr>
          <w:rFonts w:ascii="Times New Roman"/>
          <w:b/>
          <w:color w:val="0F0000"/>
          <w:sz w:val="28"/>
          <w:szCs w:val="28"/>
        </w:rPr>
      </w:pPr>
      <w:r w:rsidRPr="00472092">
        <w:rPr>
          <w:rFonts w:ascii="Times New Roman"/>
          <w:b/>
          <w:color w:val="0F0000"/>
          <w:sz w:val="28"/>
          <w:szCs w:val="28"/>
        </w:rPr>
        <w:t>（专业代码</w:t>
      </w:r>
      <w:r w:rsidRPr="00472092">
        <w:rPr>
          <w:rFonts w:ascii="Times New Roman"/>
          <w:b/>
          <w:color w:val="0F0000"/>
          <w:sz w:val="28"/>
          <w:szCs w:val="28"/>
        </w:rPr>
        <w:t>02030</w:t>
      </w:r>
      <w:r w:rsidR="00EC005E" w:rsidRPr="00472092">
        <w:rPr>
          <w:rFonts w:ascii="Times New Roman" w:hint="eastAsia"/>
          <w:b/>
          <w:color w:val="0F0000"/>
          <w:sz w:val="28"/>
          <w:szCs w:val="28"/>
        </w:rPr>
        <w:t>4</w:t>
      </w:r>
      <w:r w:rsidRPr="00472092">
        <w:rPr>
          <w:rFonts w:ascii="Times New Roman"/>
          <w:b/>
          <w:color w:val="0F0000"/>
          <w:sz w:val="28"/>
          <w:szCs w:val="28"/>
        </w:rPr>
        <w:t>）</w:t>
      </w:r>
    </w:p>
    <w:p w:rsidR="005D4C39" w:rsidRPr="00472092" w:rsidRDefault="00D923A5" w:rsidP="00D923A5">
      <w:pPr>
        <w:pStyle w:val="a7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/>
          <w:b/>
          <w:color w:val="0F0000"/>
        </w:rPr>
      </w:pPr>
      <w:r w:rsidRPr="00472092">
        <w:rPr>
          <w:rFonts w:ascii="Times New Roman" w:hint="eastAsia"/>
          <w:b/>
          <w:color w:val="0F0000"/>
        </w:rPr>
        <w:t>一、</w:t>
      </w:r>
      <w:r w:rsidR="005D4C39" w:rsidRPr="00472092">
        <w:rPr>
          <w:rFonts w:ascii="Times New Roman" w:hint="eastAsia"/>
          <w:b/>
          <w:color w:val="0F0000"/>
        </w:rPr>
        <w:t>培养目标</w:t>
      </w:r>
    </w:p>
    <w:p w:rsidR="005D4C39" w:rsidRPr="00472092" w:rsidRDefault="005D4C39" w:rsidP="00D923A5">
      <w:pPr>
        <w:pStyle w:val="2"/>
        <w:rPr>
          <w:rFonts w:ascii="Times New Roman"/>
          <w:szCs w:val="24"/>
        </w:rPr>
      </w:pPr>
      <w:r w:rsidRPr="00472092">
        <w:rPr>
          <w:rFonts w:ascii="Times New Roman"/>
          <w:szCs w:val="24"/>
        </w:rPr>
        <w:t>本专业培养</w:t>
      </w:r>
      <w:r w:rsidRPr="00472092">
        <w:rPr>
          <w:rFonts w:ascii="Times New Roman" w:hint="eastAsia"/>
          <w:szCs w:val="24"/>
        </w:rPr>
        <w:t>系统掌握投资知识和投资理论，具备投资实务专业技能，具有较强的社会适应能力，能胜任银行、证券、保险等</w:t>
      </w:r>
      <w:r w:rsidRPr="00472092">
        <w:rPr>
          <w:rFonts w:ascii="Times New Roman"/>
          <w:szCs w:val="24"/>
        </w:rPr>
        <w:t>金融机构</w:t>
      </w:r>
      <w:r w:rsidRPr="00472092">
        <w:rPr>
          <w:rFonts w:ascii="Times New Roman" w:hint="eastAsia"/>
          <w:szCs w:val="24"/>
        </w:rPr>
        <w:t>、</w:t>
      </w:r>
      <w:r w:rsidRPr="00472092">
        <w:rPr>
          <w:rFonts w:ascii="Times New Roman"/>
          <w:szCs w:val="24"/>
        </w:rPr>
        <w:t>政府部门</w:t>
      </w:r>
      <w:r w:rsidRPr="00472092">
        <w:rPr>
          <w:rFonts w:ascii="Times New Roman" w:hint="eastAsia"/>
          <w:szCs w:val="24"/>
        </w:rPr>
        <w:t>和企事业单位的专业工作，具备较强的组织、决策、管理、协作能力，具有国际视野的高素质、复合型、应用型高级投资管理专门人才。</w:t>
      </w:r>
    </w:p>
    <w:p w:rsidR="005D4C39" w:rsidRPr="00472092" w:rsidRDefault="00D923A5" w:rsidP="00D923A5">
      <w:pPr>
        <w:pStyle w:val="a7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/>
          <w:b/>
          <w:color w:val="0F0000"/>
        </w:rPr>
      </w:pPr>
      <w:r w:rsidRPr="00472092">
        <w:rPr>
          <w:rFonts w:ascii="Times New Roman" w:hint="eastAsia"/>
          <w:b/>
          <w:color w:val="0F0000"/>
        </w:rPr>
        <w:t>二、</w:t>
      </w:r>
      <w:r w:rsidR="005D4C39" w:rsidRPr="00472092">
        <w:rPr>
          <w:rFonts w:ascii="Times New Roman" w:hint="eastAsia"/>
          <w:b/>
          <w:color w:val="0F0000"/>
        </w:rPr>
        <w:t>培养要求</w:t>
      </w:r>
    </w:p>
    <w:p w:rsidR="00D923A5" w:rsidRPr="00472092" w:rsidRDefault="00D923A5" w:rsidP="00D923A5">
      <w:pPr>
        <w:pStyle w:val="2"/>
        <w:rPr>
          <w:rFonts w:ascii="Times New Roman"/>
          <w:szCs w:val="24"/>
        </w:rPr>
      </w:pPr>
      <w:r w:rsidRPr="00472092">
        <w:rPr>
          <w:rFonts w:ascii="Times New Roman" w:hAnsi="Times New Roman"/>
          <w:szCs w:val="24"/>
        </w:rPr>
        <w:t>1</w:t>
      </w:r>
      <w:r w:rsidRPr="00472092">
        <w:rPr>
          <w:rFonts w:ascii="Times New Roman"/>
          <w:szCs w:val="24"/>
        </w:rPr>
        <w:t>．</w:t>
      </w:r>
      <w:r w:rsidR="005D4C39" w:rsidRPr="00472092">
        <w:rPr>
          <w:rFonts w:ascii="Times New Roman"/>
          <w:szCs w:val="24"/>
        </w:rPr>
        <w:t>系统掌握投资学的</w:t>
      </w:r>
      <w:r w:rsidR="005D4C39" w:rsidRPr="00472092">
        <w:rPr>
          <w:rFonts w:ascii="Times New Roman" w:hint="eastAsia"/>
          <w:szCs w:val="24"/>
        </w:rPr>
        <w:t>基础知识</w:t>
      </w:r>
      <w:r w:rsidR="005D4C39" w:rsidRPr="00472092">
        <w:rPr>
          <w:rFonts w:ascii="Times New Roman"/>
          <w:szCs w:val="24"/>
        </w:rPr>
        <w:t>和</w:t>
      </w:r>
      <w:r w:rsidR="005D4C39" w:rsidRPr="00472092">
        <w:rPr>
          <w:rFonts w:ascii="Times New Roman" w:hint="eastAsia"/>
          <w:szCs w:val="24"/>
        </w:rPr>
        <w:t>专业基础理论</w:t>
      </w:r>
      <w:r w:rsidR="005D4C39" w:rsidRPr="00472092">
        <w:rPr>
          <w:rFonts w:ascii="Times New Roman"/>
          <w:szCs w:val="24"/>
        </w:rPr>
        <w:t>，</w:t>
      </w:r>
      <w:r w:rsidR="005D4C39" w:rsidRPr="00472092">
        <w:rPr>
          <w:rFonts w:ascii="Times New Roman" w:hint="eastAsia"/>
          <w:szCs w:val="24"/>
        </w:rPr>
        <w:t>熟悉经济学、管理学、法学等学科原理和方法，了解</w:t>
      </w:r>
      <w:r w:rsidR="005D4C39" w:rsidRPr="00472092">
        <w:rPr>
          <w:rFonts w:ascii="Times New Roman"/>
          <w:szCs w:val="24"/>
        </w:rPr>
        <w:t>投资</w:t>
      </w:r>
      <w:r w:rsidR="005D4C39" w:rsidRPr="00472092">
        <w:rPr>
          <w:rFonts w:ascii="Times New Roman" w:hint="eastAsia"/>
          <w:szCs w:val="24"/>
        </w:rPr>
        <w:t>领域</w:t>
      </w:r>
      <w:r w:rsidR="005D4C39" w:rsidRPr="00472092">
        <w:rPr>
          <w:rFonts w:ascii="Times New Roman"/>
          <w:szCs w:val="24"/>
        </w:rPr>
        <w:t>的有关方针、政策和法规</w:t>
      </w:r>
      <w:r w:rsidR="005D4C39" w:rsidRPr="00472092">
        <w:rPr>
          <w:rFonts w:ascii="Times New Roman" w:hint="eastAsia"/>
          <w:szCs w:val="24"/>
        </w:rPr>
        <w:t>以及</w:t>
      </w:r>
      <w:r w:rsidR="005D4C39" w:rsidRPr="00472092">
        <w:rPr>
          <w:rFonts w:ascii="Times New Roman"/>
          <w:szCs w:val="24"/>
        </w:rPr>
        <w:t>国内外本学科的理论前沿和发展动态；</w:t>
      </w:r>
      <w:r w:rsidRPr="00472092">
        <w:rPr>
          <w:rFonts w:ascii="Times New Roman" w:hint="eastAsia"/>
          <w:szCs w:val="24"/>
        </w:rPr>
        <w:t>具有扎实的经济学和管理学基础，较宽的知识面和知识结构。</w:t>
      </w:r>
    </w:p>
    <w:p w:rsidR="00D923A5" w:rsidRPr="00472092" w:rsidRDefault="00D923A5" w:rsidP="00D923A5">
      <w:pPr>
        <w:pStyle w:val="2"/>
        <w:rPr>
          <w:rFonts w:ascii="Times New Roman"/>
          <w:szCs w:val="24"/>
        </w:rPr>
      </w:pPr>
      <w:r w:rsidRPr="00472092">
        <w:rPr>
          <w:rFonts w:ascii="Times New Roman" w:hint="eastAsia"/>
          <w:szCs w:val="24"/>
        </w:rPr>
        <w:t>2</w:t>
      </w:r>
      <w:r w:rsidRPr="00472092">
        <w:rPr>
          <w:rFonts w:ascii="Times New Roman"/>
          <w:szCs w:val="24"/>
        </w:rPr>
        <w:t>．</w:t>
      </w:r>
      <w:r w:rsidR="005D4C39" w:rsidRPr="00472092">
        <w:rPr>
          <w:rFonts w:ascii="Times New Roman" w:hint="eastAsia"/>
          <w:szCs w:val="24"/>
        </w:rPr>
        <w:t>具有</w:t>
      </w:r>
      <w:r w:rsidR="005D4C39" w:rsidRPr="00472092">
        <w:rPr>
          <w:rFonts w:ascii="Times New Roman"/>
          <w:szCs w:val="24"/>
        </w:rPr>
        <w:t>固定资产投资、金融投资、国际投资、政府投资、企业投资</w:t>
      </w:r>
      <w:r w:rsidR="005D4C39" w:rsidRPr="00472092">
        <w:rPr>
          <w:rFonts w:ascii="Times New Roman" w:hint="eastAsia"/>
          <w:szCs w:val="24"/>
        </w:rPr>
        <w:t>的分析能力、决策能力和管理能力；具有较强的投资业务实际操作能力；具备较好的语言表达和沟通协调能力；至少掌握一门外语，能够熟练运用计算机和</w:t>
      </w:r>
      <w:r w:rsidR="00F50F05" w:rsidRPr="00472092">
        <w:rPr>
          <w:rFonts w:ascii="Times New Roman" w:hint="eastAsia"/>
          <w:szCs w:val="24"/>
        </w:rPr>
        <w:t>SPSS</w:t>
      </w:r>
      <w:r w:rsidRPr="00472092">
        <w:rPr>
          <w:rFonts w:ascii="Times New Roman" w:hint="eastAsia"/>
          <w:szCs w:val="24"/>
        </w:rPr>
        <w:t>等统计软件从事业务工作。</w:t>
      </w:r>
    </w:p>
    <w:p w:rsidR="005D4C39" w:rsidRPr="00472092" w:rsidRDefault="00D923A5" w:rsidP="00D923A5">
      <w:pPr>
        <w:pStyle w:val="2"/>
        <w:rPr>
          <w:rFonts w:ascii="Times New Roman"/>
          <w:szCs w:val="24"/>
        </w:rPr>
      </w:pPr>
      <w:r w:rsidRPr="00472092">
        <w:rPr>
          <w:rFonts w:ascii="Times New Roman" w:hint="eastAsia"/>
          <w:szCs w:val="24"/>
        </w:rPr>
        <w:t>3</w:t>
      </w:r>
      <w:r w:rsidRPr="00472092">
        <w:rPr>
          <w:rFonts w:ascii="Times New Roman"/>
          <w:szCs w:val="24"/>
        </w:rPr>
        <w:t>．</w:t>
      </w:r>
      <w:r w:rsidR="005D4C39" w:rsidRPr="00472092">
        <w:rPr>
          <w:rFonts w:ascii="Times New Roman" w:hint="eastAsia"/>
          <w:szCs w:val="24"/>
        </w:rPr>
        <w:t>具有为国家富强、民族昌盛而奋斗的强烈的社会责任感；具有良好的法律意识和团结合作的精神；具有良好的社会公德、职业道德和个人修养；具有健康的心理和体魄；具有宽广的国际视野，熟悉国际惯例。</w:t>
      </w:r>
    </w:p>
    <w:p w:rsidR="005D4C39" w:rsidRPr="00472092" w:rsidRDefault="00D923A5" w:rsidP="00D923A5">
      <w:pPr>
        <w:pStyle w:val="a7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/>
          <w:b/>
          <w:color w:val="0F0000"/>
        </w:rPr>
      </w:pPr>
      <w:r w:rsidRPr="00472092">
        <w:rPr>
          <w:rFonts w:ascii="Times New Roman" w:hint="eastAsia"/>
          <w:b/>
          <w:color w:val="0F0000"/>
        </w:rPr>
        <w:t>三、</w:t>
      </w:r>
      <w:r w:rsidR="005D4C39" w:rsidRPr="00472092">
        <w:rPr>
          <w:rFonts w:ascii="Times New Roman" w:hint="eastAsia"/>
          <w:b/>
          <w:color w:val="0F0000"/>
        </w:rPr>
        <w:t>培养特色</w:t>
      </w:r>
    </w:p>
    <w:p w:rsidR="005D4C39" w:rsidRPr="00472092" w:rsidRDefault="005D4C39" w:rsidP="00D923A5">
      <w:pPr>
        <w:pStyle w:val="2"/>
        <w:rPr>
          <w:rFonts w:ascii="Times New Roman"/>
          <w:szCs w:val="24"/>
        </w:rPr>
      </w:pPr>
      <w:r w:rsidRPr="00472092">
        <w:rPr>
          <w:rFonts w:ascii="Times New Roman" w:hint="eastAsia"/>
          <w:szCs w:val="24"/>
        </w:rPr>
        <w:t>本着“厚基础、宽口径、精专业、强素养”的原则，投资专业强调在扎实的理论基础上注重投资实践，注重投资素养，注重全球视野。</w:t>
      </w:r>
    </w:p>
    <w:p w:rsidR="005D4C39" w:rsidRPr="00472092" w:rsidRDefault="00D923A5" w:rsidP="00D923A5">
      <w:pPr>
        <w:pStyle w:val="2"/>
        <w:ind w:firstLine="482"/>
        <w:rPr>
          <w:rFonts w:ascii="Times New Roman"/>
          <w:szCs w:val="24"/>
        </w:rPr>
      </w:pPr>
      <w:r w:rsidRPr="00472092">
        <w:rPr>
          <w:rFonts w:ascii="Times New Roman" w:hAnsi="Times New Roman"/>
          <w:b/>
          <w:szCs w:val="24"/>
        </w:rPr>
        <w:t>1</w:t>
      </w:r>
      <w:r w:rsidRPr="00472092">
        <w:rPr>
          <w:rFonts w:ascii="Times New Roman"/>
          <w:b/>
          <w:szCs w:val="24"/>
        </w:rPr>
        <w:t>．</w:t>
      </w:r>
      <w:r w:rsidR="005D4C39" w:rsidRPr="00472092">
        <w:rPr>
          <w:rFonts w:ascii="Times New Roman" w:hint="eastAsia"/>
          <w:b/>
          <w:szCs w:val="24"/>
        </w:rPr>
        <w:t>注重投资实践。</w:t>
      </w:r>
      <w:r w:rsidR="005D4C39" w:rsidRPr="00472092">
        <w:rPr>
          <w:rFonts w:ascii="Times New Roman" w:hint="eastAsia"/>
          <w:szCs w:val="24"/>
        </w:rPr>
        <w:t>在课程设置上增加投资实践教学课程比重，在实践环节搭建银行、证券、保险、基金等多形式稳定平台，通过校内投资实践模拟和校外实习基地实践培养投资实务专业技能。</w:t>
      </w:r>
    </w:p>
    <w:p w:rsidR="005D4C39" w:rsidRPr="00472092" w:rsidRDefault="00D923A5" w:rsidP="00D923A5">
      <w:pPr>
        <w:pStyle w:val="2"/>
        <w:ind w:firstLine="482"/>
        <w:rPr>
          <w:rFonts w:ascii="Times New Roman"/>
          <w:szCs w:val="24"/>
        </w:rPr>
      </w:pPr>
      <w:r w:rsidRPr="00472092">
        <w:rPr>
          <w:rFonts w:ascii="Times New Roman" w:hAnsi="Times New Roman" w:hint="eastAsia"/>
          <w:b/>
          <w:szCs w:val="24"/>
        </w:rPr>
        <w:t>2</w:t>
      </w:r>
      <w:r w:rsidRPr="00472092">
        <w:rPr>
          <w:rFonts w:ascii="Times New Roman"/>
          <w:b/>
          <w:szCs w:val="24"/>
        </w:rPr>
        <w:t>．</w:t>
      </w:r>
      <w:r w:rsidR="005D4C39" w:rsidRPr="00472092">
        <w:rPr>
          <w:rFonts w:ascii="Times New Roman" w:hint="eastAsia"/>
          <w:b/>
          <w:szCs w:val="24"/>
        </w:rPr>
        <w:t>注重投资素养。</w:t>
      </w:r>
      <w:r w:rsidR="005D4C39" w:rsidRPr="00472092">
        <w:rPr>
          <w:rFonts w:ascii="Times New Roman" w:hint="eastAsia"/>
          <w:szCs w:val="24"/>
        </w:rPr>
        <w:t>通过校内课程设置以及课外实践活动，培养高级投资管理人才所必须具备的素养：较强的数理分析技能、市场营销技能和人际沟通能力，稳定的心理素质和恪守职业道德规范。</w:t>
      </w:r>
    </w:p>
    <w:p w:rsidR="005D4C39" w:rsidRPr="00472092" w:rsidRDefault="005D4C39" w:rsidP="00D923A5">
      <w:pPr>
        <w:pStyle w:val="2"/>
        <w:ind w:firstLine="482"/>
        <w:rPr>
          <w:rFonts w:ascii="宋体"/>
        </w:rPr>
      </w:pPr>
      <w:r w:rsidRPr="00472092">
        <w:rPr>
          <w:rFonts w:ascii="Times New Roman" w:hint="eastAsia"/>
          <w:b/>
          <w:szCs w:val="24"/>
        </w:rPr>
        <w:t>3</w:t>
      </w:r>
      <w:r w:rsidRPr="00472092">
        <w:rPr>
          <w:rFonts w:ascii="Times New Roman" w:hint="eastAsia"/>
          <w:b/>
          <w:szCs w:val="24"/>
        </w:rPr>
        <w:t>．注重全球视野。</w:t>
      </w:r>
      <w:r w:rsidRPr="00472092">
        <w:rPr>
          <w:rFonts w:ascii="Times New Roman" w:hint="eastAsia"/>
          <w:szCs w:val="24"/>
        </w:rPr>
        <w:t>金融全球化背景下，注重与国际接轨，积极与国际知名</w:t>
      </w:r>
      <w:r w:rsidRPr="00472092">
        <w:rPr>
          <w:rFonts w:ascii="Times New Roman" w:hint="eastAsia"/>
          <w:szCs w:val="24"/>
        </w:rPr>
        <w:lastRenderedPageBreak/>
        <w:t>大学展开国际合作，为学生提供多种国际交流学习机会。增加全英和双语教学课程，培养学生国际化的视野和能力。</w:t>
      </w:r>
    </w:p>
    <w:p w:rsidR="005D4C39" w:rsidRPr="00472092" w:rsidRDefault="005D4C39" w:rsidP="00D923A5">
      <w:pPr>
        <w:pStyle w:val="a7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/>
          <w:b/>
          <w:color w:val="0F0000"/>
        </w:rPr>
      </w:pPr>
      <w:r w:rsidRPr="00472092">
        <w:rPr>
          <w:rFonts w:ascii="Times New Roman" w:hint="eastAsia"/>
          <w:b/>
          <w:color w:val="0F0000"/>
        </w:rPr>
        <w:t>四、</w:t>
      </w:r>
      <w:r w:rsidR="00D923A5" w:rsidRPr="00472092">
        <w:rPr>
          <w:rFonts w:ascii="Times New Roman" w:hint="eastAsia"/>
          <w:b/>
          <w:color w:val="0F0000"/>
        </w:rPr>
        <w:t>主要</w:t>
      </w:r>
      <w:r w:rsidRPr="00472092">
        <w:rPr>
          <w:rFonts w:ascii="Times New Roman" w:hint="eastAsia"/>
          <w:b/>
          <w:color w:val="0F0000"/>
        </w:rPr>
        <w:t>课程</w:t>
      </w:r>
    </w:p>
    <w:p w:rsidR="005D4C39" w:rsidRPr="00472092" w:rsidRDefault="005D4C39" w:rsidP="00D923A5">
      <w:pPr>
        <w:pStyle w:val="2"/>
        <w:rPr>
          <w:rFonts w:ascii="Times New Roman"/>
          <w:szCs w:val="24"/>
        </w:rPr>
      </w:pPr>
      <w:r w:rsidRPr="00472092">
        <w:rPr>
          <w:rFonts w:ascii="Times New Roman" w:hint="eastAsia"/>
          <w:szCs w:val="24"/>
        </w:rPr>
        <w:t>政治经济学、微观经济学、宏观经济学、会计学、统计学、金融学、计量经济学、财政学、投资学、公司金融</w:t>
      </w:r>
      <w:r w:rsidRPr="00472092">
        <w:rPr>
          <w:rFonts w:ascii="Times New Roman" w:hint="eastAsia"/>
          <w:szCs w:val="24"/>
        </w:rPr>
        <w:t>(</w:t>
      </w:r>
      <w:r w:rsidRPr="00472092">
        <w:rPr>
          <w:rFonts w:ascii="Times New Roman" w:hint="eastAsia"/>
          <w:szCs w:val="24"/>
        </w:rPr>
        <w:t>双语</w:t>
      </w:r>
      <w:r w:rsidRPr="00472092">
        <w:rPr>
          <w:rFonts w:ascii="Times New Roman" w:hint="eastAsia"/>
          <w:szCs w:val="24"/>
        </w:rPr>
        <w:t>)</w:t>
      </w:r>
      <w:r w:rsidRPr="00472092">
        <w:rPr>
          <w:rFonts w:ascii="Times New Roman" w:hint="eastAsia"/>
          <w:szCs w:val="24"/>
        </w:rPr>
        <w:t>、投资银行学、金融市场学、固定收益证券、国际金融学</w:t>
      </w:r>
      <w:r w:rsidRPr="00472092">
        <w:rPr>
          <w:rFonts w:ascii="Times New Roman" w:hint="eastAsia"/>
          <w:szCs w:val="24"/>
        </w:rPr>
        <w:t>(</w:t>
      </w:r>
      <w:r w:rsidRPr="00472092">
        <w:rPr>
          <w:rFonts w:ascii="Times New Roman" w:hint="eastAsia"/>
          <w:szCs w:val="24"/>
        </w:rPr>
        <w:t>英语</w:t>
      </w:r>
      <w:r w:rsidRPr="00472092">
        <w:rPr>
          <w:rFonts w:ascii="Times New Roman" w:hint="eastAsia"/>
          <w:szCs w:val="24"/>
        </w:rPr>
        <w:t>)</w:t>
      </w:r>
      <w:r w:rsidRPr="00472092">
        <w:rPr>
          <w:rFonts w:ascii="Times New Roman" w:hint="eastAsia"/>
          <w:szCs w:val="24"/>
        </w:rPr>
        <w:t>、金融工程学、证券投资分析、金融市场微观结构、投资史、投资基金管理、信托与租赁（双语）、投资者关系管理、期货与期权、商业银行经营学、金融计量学、金融交易技术、信用评级、金融企业会计、金融监管（双语）等。</w:t>
      </w:r>
    </w:p>
    <w:p w:rsidR="005D4C39" w:rsidRPr="00472092" w:rsidRDefault="005D4C39" w:rsidP="00D923A5">
      <w:pPr>
        <w:pStyle w:val="a7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/>
          <w:b/>
          <w:color w:val="0F0000"/>
        </w:rPr>
      </w:pPr>
      <w:r w:rsidRPr="00472092">
        <w:rPr>
          <w:rFonts w:ascii="Times New Roman" w:hint="eastAsia"/>
          <w:b/>
          <w:color w:val="0F0000"/>
        </w:rPr>
        <w:t>五、学制</w:t>
      </w:r>
      <w:r w:rsidR="00D923A5" w:rsidRPr="00472092">
        <w:rPr>
          <w:rFonts w:ascii="Times New Roman" w:hint="eastAsia"/>
          <w:b/>
          <w:color w:val="0F0000"/>
        </w:rPr>
        <w:t>与</w:t>
      </w:r>
      <w:r w:rsidRPr="00472092">
        <w:rPr>
          <w:rFonts w:ascii="Times New Roman" w:hint="eastAsia"/>
          <w:b/>
          <w:color w:val="0F0000"/>
        </w:rPr>
        <w:t>学位</w:t>
      </w:r>
    </w:p>
    <w:p w:rsidR="00D923A5" w:rsidRPr="00472092" w:rsidRDefault="00D923A5" w:rsidP="00D923A5">
      <w:pPr>
        <w:spacing w:line="360" w:lineRule="auto"/>
        <w:ind w:firstLineChars="200" w:firstLine="480"/>
        <w:rPr>
          <w:sz w:val="24"/>
        </w:rPr>
      </w:pPr>
      <w:r w:rsidRPr="00472092">
        <w:rPr>
          <w:rFonts w:hAnsi="宋体"/>
          <w:sz w:val="24"/>
        </w:rPr>
        <w:t>本专业基本学制为四年，实行弹性</w:t>
      </w:r>
      <w:r w:rsidRPr="00472092">
        <w:rPr>
          <w:rFonts w:hAnsi="宋体" w:hint="eastAsia"/>
          <w:sz w:val="24"/>
        </w:rPr>
        <w:t>修业年限制度</w:t>
      </w:r>
      <w:r w:rsidRPr="00472092">
        <w:rPr>
          <w:rFonts w:hAnsi="宋体"/>
          <w:sz w:val="24"/>
        </w:rPr>
        <w:t>，学生在校</w:t>
      </w:r>
      <w:r w:rsidRPr="00472092">
        <w:rPr>
          <w:rFonts w:hAnsi="宋体" w:hint="eastAsia"/>
          <w:sz w:val="24"/>
        </w:rPr>
        <w:t>修业</w:t>
      </w:r>
      <w:r w:rsidRPr="00472092">
        <w:rPr>
          <w:rFonts w:hAnsi="宋体"/>
          <w:sz w:val="24"/>
        </w:rPr>
        <w:t>年限可以提前至三年或延长</w:t>
      </w:r>
      <w:r w:rsidR="0016063D" w:rsidRPr="00472092">
        <w:rPr>
          <w:rFonts w:hAnsi="宋体"/>
          <w:sz w:val="24"/>
        </w:rPr>
        <w:t>至六年，修满规定的学分准予毕业。符合学士学位授予条件者，授予</w:t>
      </w:r>
      <w:r w:rsidR="0016063D" w:rsidRPr="00472092">
        <w:rPr>
          <w:rFonts w:hAnsi="宋体" w:hint="eastAsia"/>
          <w:sz w:val="24"/>
        </w:rPr>
        <w:t>经济</w:t>
      </w:r>
      <w:r w:rsidRPr="00472092">
        <w:rPr>
          <w:rFonts w:hAnsi="宋体"/>
          <w:sz w:val="24"/>
        </w:rPr>
        <w:t>学学士学位。</w:t>
      </w:r>
    </w:p>
    <w:p w:rsidR="00D923A5" w:rsidRPr="00472092" w:rsidRDefault="00D923A5" w:rsidP="00D923A5">
      <w:pPr>
        <w:pStyle w:val="a7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 w:hAnsi="Times New Roman"/>
          <w:b/>
          <w:color w:val="0F0000"/>
        </w:rPr>
      </w:pPr>
      <w:r w:rsidRPr="00472092">
        <w:rPr>
          <w:rFonts w:ascii="Times New Roman"/>
          <w:b/>
          <w:color w:val="0F0000"/>
        </w:rPr>
        <w:t>六、总学分一览表</w:t>
      </w:r>
    </w:p>
    <w:p w:rsidR="005D4C39" w:rsidRPr="00472092" w:rsidRDefault="00D923A5" w:rsidP="00D923A5">
      <w:pPr>
        <w:spacing w:line="360" w:lineRule="auto"/>
        <w:jc w:val="center"/>
        <w:rPr>
          <w:rFonts w:ascii="Times New Roman" w:hAnsi="宋体"/>
          <w:b/>
          <w:color w:val="000000"/>
          <w:sz w:val="24"/>
        </w:rPr>
      </w:pPr>
      <w:r w:rsidRPr="00472092">
        <w:rPr>
          <w:rFonts w:ascii="Times New Roman" w:hAnsi="宋体"/>
          <w:b/>
          <w:color w:val="000000"/>
          <w:sz w:val="24"/>
        </w:rPr>
        <w:t>总学分一览表</w:t>
      </w:r>
    </w:p>
    <w:tbl>
      <w:tblPr>
        <w:tblW w:w="8605" w:type="dxa"/>
        <w:jc w:val="center"/>
        <w:tblLook w:val="04A0" w:firstRow="1" w:lastRow="0" w:firstColumn="1" w:lastColumn="0" w:noHBand="0" w:noVBand="1"/>
      </w:tblPr>
      <w:tblGrid>
        <w:gridCol w:w="929"/>
        <w:gridCol w:w="1559"/>
        <w:gridCol w:w="690"/>
        <w:gridCol w:w="1546"/>
        <w:gridCol w:w="883"/>
        <w:gridCol w:w="1386"/>
        <w:gridCol w:w="1612"/>
      </w:tblGrid>
      <w:tr w:rsidR="00D923A5" w:rsidRPr="00472092" w:rsidTr="00DC1059">
        <w:trPr>
          <w:trHeight w:val="454"/>
          <w:jc w:val="center"/>
        </w:trPr>
        <w:tc>
          <w:tcPr>
            <w:tcW w:w="929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 w:rsidRPr="00472092">
              <w:rPr>
                <w:rFonts w:ascii="Times New Roman" w:hAnsi="宋体"/>
                <w:b/>
                <w:kern w:val="0"/>
                <w:sz w:val="22"/>
              </w:rPr>
              <w:t>总学分</w:t>
            </w:r>
          </w:p>
        </w:tc>
        <w:tc>
          <w:tcPr>
            <w:tcW w:w="4678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 w:rsidRPr="00472092">
              <w:rPr>
                <w:rFonts w:ascii="Times New Roman" w:hAnsi="宋体"/>
                <w:b/>
                <w:kern w:val="0"/>
                <w:sz w:val="22"/>
              </w:rPr>
              <w:t>教学方式</w:t>
            </w:r>
          </w:p>
        </w:tc>
        <w:tc>
          <w:tcPr>
            <w:tcW w:w="299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center"/>
              <w:rPr>
                <w:b/>
                <w:color w:val="000000"/>
                <w:kern w:val="0"/>
                <w:sz w:val="22"/>
              </w:rPr>
            </w:pPr>
            <w:r w:rsidRPr="00472092">
              <w:rPr>
                <w:b/>
                <w:color w:val="000000"/>
                <w:kern w:val="0"/>
                <w:sz w:val="22"/>
              </w:rPr>
              <w:t>理论与实践教学比例（</w:t>
            </w:r>
            <w:r w:rsidR="00FB46C0" w:rsidRPr="00472092">
              <w:rPr>
                <w:rFonts w:ascii="Times New Roman" w:hAnsi="Times New Roman" w:cs="Times New Roman"/>
                <w:b/>
                <w:bCs/>
                <w:color w:val="000000"/>
              </w:rPr>
              <w:t>%</w:t>
            </w:r>
            <w:r w:rsidRPr="00472092">
              <w:rPr>
                <w:b/>
                <w:color w:val="000000"/>
                <w:kern w:val="0"/>
                <w:sz w:val="22"/>
              </w:rPr>
              <w:t>）</w:t>
            </w:r>
          </w:p>
        </w:tc>
      </w:tr>
      <w:tr w:rsidR="00D923A5" w:rsidRPr="00472092" w:rsidTr="00F600F8">
        <w:trPr>
          <w:trHeight w:val="454"/>
          <w:jc w:val="center"/>
        </w:trPr>
        <w:tc>
          <w:tcPr>
            <w:tcW w:w="929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23A5" w:rsidRPr="00472092" w:rsidRDefault="00D923A5" w:rsidP="00345031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72092">
              <w:rPr>
                <w:rFonts w:ascii="Times New Roman" w:hAnsi="Times New Roman"/>
                <w:kern w:val="0"/>
                <w:szCs w:val="21"/>
              </w:rPr>
              <w:t>16</w:t>
            </w:r>
            <w:r w:rsidR="00345031" w:rsidRPr="00472092">
              <w:rPr>
                <w:rFonts w:ascii="Times New Roman" w:hAnsi="Times New Roman" w:hint="eastAsia"/>
                <w:kern w:val="0"/>
                <w:szCs w:val="21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72092">
              <w:rPr>
                <w:rFonts w:ascii="Times New Roman" w:hAnsi="宋体"/>
                <w:kern w:val="0"/>
                <w:szCs w:val="21"/>
              </w:rPr>
              <w:t>课堂教学环节</w:t>
            </w:r>
          </w:p>
        </w:tc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23A5" w:rsidRPr="00472092" w:rsidRDefault="00D923A5" w:rsidP="00345031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72092">
              <w:rPr>
                <w:rFonts w:ascii="Times New Roman" w:hAnsi="Times New Roman"/>
                <w:kern w:val="0"/>
                <w:szCs w:val="21"/>
              </w:rPr>
              <w:t>14</w:t>
            </w:r>
            <w:r w:rsidR="00345031" w:rsidRPr="00472092">
              <w:rPr>
                <w:rFonts w:ascii="Times New Roman" w:hAnsi="Times New Roman" w:hint="eastAsia"/>
                <w:kern w:val="0"/>
                <w:szCs w:val="21"/>
              </w:rPr>
              <w:t>4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72092">
              <w:rPr>
                <w:rFonts w:ascii="Times New Roman" w:hAnsi="宋体"/>
                <w:kern w:val="0"/>
                <w:szCs w:val="21"/>
              </w:rPr>
              <w:t>理论教学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23A5" w:rsidRPr="00472092" w:rsidRDefault="00D923A5" w:rsidP="00345031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72092">
              <w:rPr>
                <w:rFonts w:ascii="Times New Roman" w:hAnsi="Times New Roman"/>
                <w:kern w:val="0"/>
                <w:szCs w:val="21"/>
              </w:rPr>
              <w:t>13</w:t>
            </w:r>
            <w:r w:rsidR="00345031" w:rsidRPr="00472092">
              <w:rPr>
                <w:rFonts w:ascii="Times New Roman" w:hAnsi="Times New Roman" w:hint="eastAsia"/>
                <w:kern w:val="0"/>
                <w:szCs w:val="21"/>
              </w:rPr>
              <w:t>5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72092">
              <w:rPr>
                <w:rFonts w:ascii="Times New Roman" w:hAnsi="宋体"/>
                <w:kern w:val="0"/>
                <w:szCs w:val="21"/>
              </w:rPr>
              <w:t>理论教学</w:t>
            </w:r>
          </w:p>
        </w:tc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923A5" w:rsidRPr="00472092" w:rsidRDefault="00D923A5" w:rsidP="00EC005E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72092">
              <w:rPr>
                <w:rFonts w:ascii="Times New Roman" w:hAnsi="Times New Roman"/>
                <w:kern w:val="0"/>
                <w:szCs w:val="21"/>
              </w:rPr>
              <w:t>8</w:t>
            </w:r>
            <w:r w:rsidR="00EC005E" w:rsidRPr="00472092">
              <w:rPr>
                <w:rFonts w:ascii="Times New Roman" w:hAnsi="Times New Roman" w:hint="eastAsia"/>
                <w:kern w:val="0"/>
                <w:szCs w:val="21"/>
              </w:rPr>
              <w:t>0</w:t>
            </w:r>
          </w:p>
        </w:tc>
      </w:tr>
      <w:tr w:rsidR="00D923A5" w:rsidRPr="00472092" w:rsidTr="00F600F8">
        <w:trPr>
          <w:trHeight w:val="454"/>
          <w:jc w:val="center"/>
        </w:trPr>
        <w:tc>
          <w:tcPr>
            <w:tcW w:w="929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72092">
              <w:rPr>
                <w:rFonts w:ascii="Times New Roman" w:hAnsi="宋体"/>
                <w:kern w:val="0"/>
                <w:szCs w:val="21"/>
              </w:rPr>
              <w:t>实验教学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23A5" w:rsidRPr="00472092" w:rsidRDefault="00EC005E" w:rsidP="00DC105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72092">
              <w:rPr>
                <w:rFonts w:ascii="Times New Roman" w:hAnsi="Times New Roman" w:hint="eastAsia"/>
                <w:kern w:val="0"/>
                <w:szCs w:val="21"/>
              </w:rPr>
              <w:t>9</w:t>
            </w:r>
          </w:p>
        </w:tc>
        <w:tc>
          <w:tcPr>
            <w:tcW w:w="13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72092">
              <w:rPr>
                <w:rFonts w:ascii="Times New Roman" w:hAnsi="宋体"/>
                <w:kern w:val="0"/>
                <w:szCs w:val="21"/>
              </w:rPr>
              <w:t>实践教学</w:t>
            </w:r>
          </w:p>
        </w:tc>
        <w:tc>
          <w:tcPr>
            <w:tcW w:w="16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923A5" w:rsidRPr="00472092" w:rsidRDefault="00EC005E" w:rsidP="00DC105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72092">
              <w:rPr>
                <w:rFonts w:ascii="Times New Roman" w:hAnsi="Times New Roman" w:hint="eastAsia"/>
                <w:kern w:val="0"/>
                <w:szCs w:val="21"/>
              </w:rPr>
              <w:t>20</w:t>
            </w:r>
          </w:p>
        </w:tc>
      </w:tr>
      <w:tr w:rsidR="00D923A5" w:rsidRPr="00472092" w:rsidTr="00F600F8">
        <w:trPr>
          <w:trHeight w:val="454"/>
          <w:jc w:val="center"/>
        </w:trPr>
        <w:tc>
          <w:tcPr>
            <w:tcW w:w="929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72092">
              <w:rPr>
                <w:rFonts w:ascii="Times New Roman" w:hAnsi="宋体"/>
                <w:kern w:val="0"/>
                <w:szCs w:val="21"/>
              </w:rPr>
              <w:t>课外教学环节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23A5" w:rsidRPr="00472092" w:rsidRDefault="00D923A5" w:rsidP="00DC1059"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72092">
              <w:rPr>
                <w:rFonts w:ascii="Times New Roman" w:hAnsi="Times New Roman"/>
                <w:kern w:val="0"/>
                <w:szCs w:val="21"/>
              </w:rPr>
              <w:t>24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72092">
              <w:rPr>
                <w:rFonts w:ascii="Times New Roman" w:hAnsi="宋体"/>
                <w:kern w:val="0"/>
                <w:szCs w:val="21"/>
              </w:rPr>
              <w:t>实习、军训等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472092">
              <w:rPr>
                <w:rFonts w:ascii="Times New Roman" w:hAnsi="Times New Roman"/>
                <w:kern w:val="0"/>
                <w:szCs w:val="21"/>
              </w:rPr>
              <w:t>24</w:t>
            </w:r>
          </w:p>
        </w:tc>
        <w:tc>
          <w:tcPr>
            <w:tcW w:w="1386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12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D923A5" w:rsidRPr="00472092" w:rsidRDefault="00D923A5" w:rsidP="00DC1059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</w:tbl>
    <w:p w:rsidR="005D4C39" w:rsidRPr="00472092" w:rsidRDefault="005D4C39" w:rsidP="00190B42">
      <w:pPr>
        <w:pStyle w:val="a7"/>
        <w:tabs>
          <w:tab w:val="left" w:pos="851"/>
        </w:tabs>
        <w:spacing w:beforeLines="50" w:before="156" w:beforeAutospacing="0" w:after="0" w:afterAutospacing="0" w:line="360" w:lineRule="auto"/>
        <w:ind w:left="629"/>
        <w:jc w:val="both"/>
        <w:outlineLvl w:val="0"/>
        <w:rPr>
          <w:rFonts w:ascii="Times New Roman"/>
          <w:b/>
          <w:color w:val="0F0000"/>
        </w:rPr>
      </w:pPr>
      <w:r w:rsidRPr="00472092">
        <w:rPr>
          <w:rFonts w:ascii="Times New Roman" w:hint="eastAsia"/>
          <w:b/>
          <w:color w:val="0F0000"/>
        </w:rPr>
        <w:t>七、学时分配表</w:t>
      </w:r>
    </w:p>
    <w:p w:rsidR="005D4C39" w:rsidRPr="00472092" w:rsidRDefault="005D4C39" w:rsidP="00D923A5">
      <w:pPr>
        <w:spacing w:line="360" w:lineRule="auto"/>
        <w:jc w:val="center"/>
        <w:rPr>
          <w:rFonts w:ascii="Times New Roman" w:hAnsi="宋体"/>
          <w:b/>
          <w:color w:val="000000"/>
          <w:sz w:val="24"/>
        </w:rPr>
      </w:pPr>
      <w:r w:rsidRPr="00472092">
        <w:rPr>
          <w:rFonts w:ascii="Times New Roman" w:hAnsi="宋体" w:hint="eastAsia"/>
          <w:b/>
          <w:color w:val="000000"/>
          <w:sz w:val="24"/>
        </w:rPr>
        <w:t>课堂教学学时分配表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8"/>
        <w:gridCol w:w="1712"/>
        <w:gridCol w:w="1720"/>
        <w:gridCol w:w="1716"/>
        <w:gridCol w:w="1716"/>
      </w:tblGrid>
      <w:tr w:rsidR="00D923A5" w:rsidRPr="00472092" w:rsidTr="00D923A5">
        <w:trPr>
          <w:cantSplit/>
          <w:trHeight w:val="454"/>
        </w:trPr>
        <w:tc>
          <w:tcPr>
            <w:tcW w:w="1658" w:type="dxa"/>
          </w:tcPr>
          <w:p w:rsidR="00D923A5" w:rsidRPr="00472092" w:rsidRDefault="00D923A5" w:rsidP="00DC105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2092">
              <w:rPr>
                <w:rFonts w:ascii="Times New Roman" w:hAnsi="Times New Roman" w:cs="Times New Roman"/>
                <w:b/>
                <w:bCs/>
                <w:color w:val="000000"/>
              </w:rPr>
              <w:t>课程类别</w:t>
            </w:r>
          </w:p>
        </w:tc>
        <w:tc>
          <w:tcPr>
            <w:tcW w:w="1712" w:type="dxa"/>
          </w:tcPr>
          <w:p w:rsidR="00D923A5" w:rsidRPr="00472092" w:rsidRDefault="00D923A5" w:rsidP="00DC105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2092">
              <w:rPr>
                <w:rFonts w:ascii="Times New Roman" w:hAnsi="Times New Roman" w:cs="Times New Roman"/>
                <w:b/>
                <w:bCs/>
                <w:color w:val="000000"/>
              </w:rPr>
              <w:t>门数</w:t>
            </w:r>
          </w:p>
        </w:tc>
        <w:tc>
          <w:tcPr>
            <w:tcW w:w="1720" w:type="dxa"/>
          </w:tcPr>
          <w:p w:rsidR="00D923A5" w:rsidRPr="00472092" w:rsidRDefault="00D923A5" w:rsidP="00DC105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2092">
              <w:rPr>
                <w:rFonts w:ascii="Times New Roman" w:hAnsi="Times New Roman" w:cs="Times New Roman"/>
                <w:b/>
                <w:bCs/>
                <w:color w:val="000000"/>
              </w:rPr>
              <w:t>总学时</w:t>
            </w:r>
          </w:p>
        </w:tc>
        <w:tc>
          <w:tcPr>
            <w:tcW w:w="1716" w:type="dxa"/>
          </w:tcPr>
          <w:p w:rsidR="00D923A5" w:rsidRPr="00472092" w:rsidRDefault="00D923A5" w:rsidP="00DC105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2092">
              <w:rPr>
                <w:rFonts w:ascii="Times New Roman" w:hAnsi="Times New Roman" w:cs="Times New Roman"/>
                <w:b/>
                <w:bCs/>
                <w:color w:val="000000"/>
              </w:rPr>
              <w:t>总学分</w:t>
            </w:r>
          </w:p>
        </w:tc>
        <w:tc>
          <w:tcPr>
            <w:tcW w:w="1716" w:type="dxa"/>
          </w:tcPr>
          <w:p w:rsidR="00D923A5" w:rsidRPr="00472092" w:rsidRDefault="00D923A5" w:rsidP="00DC105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2092">
              <w:rPr>
                <w:rFonts w:ascii="Times New Roman" w:hAnsi="Times New Roman" w:cs="Times New Roman"/>
                <w:b/>
                <w:bCs/>
                <w:color w:val="000000"/>
              </w:rPr>
              <w:t>比例（</w:t>
            </w:r>
            <w:r w:rsidRPr="00472092">
              <w:rPr>
                <w:rFonts w:ascii="Times New Roman" w:hAnsi="Times New Roman" w:cs="Times New Roman"/>
                <w:b/>
                <w:bCs/>
                <w:color w:val="000000"/>
              </w:rPr>
              <w:t>%</w:t>
            </w:r>
            <w:r w:rsidRPr="00472092">
              <w:rPr>
                <w:rFonts w:ascii="Times New Roman" w:hAnsi="Times New Roman" w:cs="Times New Roman"/>
                <w:b/>
                <w:bCs/>
                <w:color w:val="000000"/>
              </w:rPr>
              <w:t>）</w:t>
            </w:r>
          </w:p>
        </w:tc>
      </w:tr>
      <w:tr w:rsidR="005D4C39" w:rsidRPr="00472092" w:rsidTr="00D923A5">
        <w:trPr>
          <w:cantSplit/>
          <w:trHeight w:val="454"/>
        </w:trPr>
        <w:tc>
          <w:tcPr>
            <w:tcW w:w="1658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公共基础课</w:t>
            </w:r>
          </w:p>
        </w:tc>
        <w:tc>
          <w:tcPr>
            <w:tcW w:w="171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21</w:t>
            </w:r>
          </w:p>
        </w:tc>
        <w:tc>
          <w:tcPr>
            <w:tcW w:w="1720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976</w:t>
            </w:r>
          </w:p>
        </w:tc>
        <w:tc>
          <w:tcPr>
            <w:tcW w:w="171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57</w:t>
            </w:r>
          </w:p>
        </w:tc>
        <w:tc>
          <w:tcPr>
            <w:tcW w:w="171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40</w:t>
            </w:r>
          </w:p>
        </w:tc>
      </w:tr>
      <w:tr w:rsidR="005D4C39" w:rsidRPr="00472092" w:rsidTr="00D923A5">
        <w:trPr>
          <w:cantSplit/>
          <w:trHeight w:val="454"/>
        </w:trPr>
        <w:tc>
          <w:tcPr>
            <w:tcW w:w="1658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学科基础课</w:t>
            </w:r>
          </w:p>
        </w:tc>
        <w:tc>
          <w:tcPr>
            <w:tcW w:w="171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1720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384</w:t>
            </w:r>
          </w:p>
        </w:tc>
        <w:tc>
          <w:tcPr>
            <w:tcW w:w="171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24</w:t>
            </w:r>
          </w:p>
        </w:tc>
        <w:tc>
          <w:tcPr>
            <w:tcW w:w="1716" w:type="dxa"/>
          </w:tcPr>
          <w:p w:rsidR="005D4C39" w:rsidRPr="00472092" w:rsidRDefault="005D4C39" w:rsidP="0034503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345031" w:rsidRPr="00472092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</w:tr>
      <w:tr w:rsidR="005D4C39" w:rsidRPr="00472092" w:rsidTr="00D923A5">
        <w:trPr>
          <w:cantSplit/>
          <w:trHeight w:val="454"/>
        </w:trPr>
        <w:tc>
          <w:tcPr>
            <w:tcW w:w="1658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专业课</w:t>
            </w:r>
          </w:p>
        </w:tc>
        <w:tc>
          <w:tcPr>
            <w:tcW w:w="171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9</w:t>
            </w:r>
          </w:p>
        </w:tc>
        <w:tc>
          <w:tcPr>
            <w:tcW w:w="1720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368</w:t>
            </w:r>
          </w:p>
        </w:tc>
        <w:tc>
          <w:tcPr>
            <w:tcW w:w="171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23</w:t>
            </w:r>
          </w:p>
        </w:tc>
        <w:tc>
          <w:tcPr>
            <w:tcW w:w="171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</w:tr>
      <w:tr w:rsidR="005D4C39" w:rsidRPr="00472092" w:rsidTr="00D923A5">
        <w:trPr>
          <w:cantSplit/>
          <w:trHeight w:val="454"/>
        </w:trPr>
        <w:tc>
          <w:tcPr>
            <w:tcW w:w="1658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专业选修课</w:t>
            </w:r>
          </w:p>
        </w:tc>
        <w:tc>
          <w:tcPr>
            <w:tcW w:w="171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20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16" w:type="dxa"/>
          </w:tcPr>
          <w:p w:rsidR="005D4C39" w:rsidRPr="00472092" w:rsidRDefault="005D4C39" w:rsidP="00243EC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2</w:t>
            </w:r>
            <w:r w:rsidR="00243ECE" w:rsidRPr="00472092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  <w:tc>
          <w:tcPr>
            <w:tcW w:w="1716" w:type="dxa"/>
          </w:tcPr>
          <w:p w:rsidR="005D4C39" w:rsidRPr="00472092" w:rsidRDefault="005D4C39" w:rsidP="00243EC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 xml:space="preserve">      1</w:t>
            </w:r>
            <w:r w:rsidR="00243ECE" w:rsidRPr="00472092"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</w:p>
        </w:tc>
      </w:tr>
      <w:tr w:rsidR="005D4C39" w:rsidRPr="00472092" w:rsidTr="00D923A5">
        <w:trPr>
          <w:cantSplit/>
          <w:trHeight w:val="454"/>
        </w:trPr>
        <w:tc>
          <w:tcPr>
            <w:tcW w:w="1658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通选课</w:t>
            </w:r>
          </w:p>
        </w:tc>
        <w:tc>
          <w:tcPr>
            <w:tcW w:w="171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20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1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14</w:t>
            </w:r>
          </w:p>
        </w:tc>
        <w:tc>
          <w:tcPr>
            <w:tcW w:w="171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</w:tr>
      <w:tr w:rsidR="005D4C39" w:rsidRPr="00472092" w:rsidTr="00D923A5">
        <w:trPr>
          <w:cantSplit/>
          <w:trHeight w:val="454"/>
        </w:trPr>
        <w:tc>
          <w:tcPr>
            <w:tcW w:w="1658" w:type="dxa"/>
          </w:tcPr>
          <w:p w:rsidR="005D4C39" w:rsidRPr="00F600F8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F600F8">
              <w:rPr>
                <w:rFonts w:ascii="Times New Roman" w:eastAsia="宋体" w:hAnsi="Times New Roman" w:cs="Times New Roman"/>
                <w:b/>
                <w:szCs w:val="21"/>
              </w:rPr>
              <w:t>合计</w:t>
            </w:r>
          </w:p>
        </w:tc>
        <w:tc>
          <w:tcPr>
            <w:tcW w:w="1712" w:type="dxa"/>
          </w:tcPr>
          <w:p w:rsidR="005D4C39" w:rsidRPr="00F600F8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720" w:type="dxa"/>
          </w:tcPr>
          <w:p w:rsidR="005D4C39" w:rsidRPr="00F600F8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716" w:type="dxa"/>
          </w:tcPr>
          <w:p w:rsidR="005D4C39" w:rsidRPr="00F600F8" w:rsidRDefault="005D4C39" w:rsidP="00243EC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F600F8">
              <w:rPr>
                <w:rFonts w:ascii="Times New Roman" w:eastAsia="宋体" w:hAnsi="Times New Roman" w:cs="Times New Roman"/>
                <w:b/>
                <w:szCs w:val="21"/>
              </w:rPr>
              <w:t>14</w:t>
            </w:r>
            <w:r w:rsidR="00243ECE" w:rsidRPr="00F600F8">
              <w:rPr>
                <w:rFonts w:ascii="Times New Roman" w:eastAsia="宋体" w:hAnsi="Times New Roman" w:cs="Times New Roman"/>
                <w:b/>
                <w:szCs w:val="21"/>
              </w:rPr>
              <w:t>4</w:t>
            </w:r>
          </w:p>
        </w:tc>
        <w:tc>
          <w:tcPr>
            <w:tcW w:w="1716" w:type="dxa"/>
          </w:tcPr>
          <w:p w:rsidR="005D4C39" w:rsidRPr="00F600F8" w:rsidRDefault="00A31705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F600F8">
              <w:rPr>
                <w:rFonts w:ascii="Times New Roman" w:eastAsia="宋体" w:hAnsi="Times New Roman" w:cs="Times New Roman"/>
                <w:b/>
                <w:szCs w:val="21"/>
              </w:rPr>
              <w:fldChar w:fldCharType="begin"/>
            </w:r>
            <w:r w:rsidR="005D4C39" w:rsidRPr="00F600F8">
              <w:rPr>
                <w:rFonts w:ascii="Times New Roman" w:eastAsia="宋体" w:hAnsi="Times New Roman" w:cs="Times New Roman"/>
                <w:b/>
                <w:szCs w:val="21"/>
              </w:rPr>
              <w:instrText xml:space="preserve"> =SUM(ABOVE) </w:instrText>
            </w:r>
            <w:r w:rsidRPr="00F600F8">
              <w:rPr>
                <w:rFonts w:ascii="Times New Roman" w:eastAsia="宋体" w:hAnsi="Times New Roman" w:cs="Times New Roman"/>
                <w:b/>
                <w:szCs w:val="21"/>
              </w:rPr>
              <w:fldChar w:fldCharType="separate"/>
            </w:r>
            <w:r w:rsidR="005D4C39" w:rsidRPr="00F600F8">
              <w:rPr>
                <w:rFonts w:ascii="Times New Roman" w:eastAsia="宋体" w:hAnsi="Times New Roman" w:cs="Times New Roman"/>
                <w:b/>
                <w:noProof/>
                <w:szCs w:val="21"/>
              </w:rPr>
              <w:t>100</w:t>
            </w:r>
            <w:r w:rsidRPr="00F600F8">
              <w:rPr>
                <w:rFonts w:ascii="Times New Roman" w:eastAsia="宋体" w:hAnsi="Times New Roman" w:cs="Times New Roman"/>
                <w:b/>
                <w:szCs w:val="21"/>
              </w:rPr>
              <w:fldChar w:fldCharType="end"/>
            </w:r>
          </w:p>
        </w:tc>
      </w:tr>
    </w:tbl>
    <w:p w:rsidR="005D4C39" w:rsidRPr="00472092" w:rsidRDefault="005D4C39" w:rsidP="00190B42">
      <w:pPr>
        <w:pStyle w:val="a7"/>
        <w:tabs>
          <w:tab w:val="left" w:pos="851"/>
        </w:tabs>
        <w:spacing w:beforeLines="100" w:before="312" w:beforeAutospacing="0" w:after="0" w:afterAutospacing="0" w:line="360" w:lineRule="auto"/>
        <w:ind w:left="629"/>
        <w:jc w:val="both"/>
        <w:outlineLvl w:val="0"/>
        <w:rPr>
          <w:rFonts w:ascii="Times New Roman"/>
          <w:b/>
          <w:color w:val="0F0000"/>
        </w:rPr>
      </w:pPr>
      <w:r w:rsidRPr="00472092">
        <w:rPr>
          <w:rFonts w:ascii="Times New Roman" w:hint="eastAsia"/>
          <w:b/>
          <w:color w:val="0F0000"/>
        </w:rPr>
        <w:lastRenderedPageBreak/>
        <w:t>八、实践教学环节一览表</w:t>
      </w:r>
    </w:p>
    <w:p w:rsidR="005D4C39" w:rsidRPr="00472092" w:rsidRDefault="005D4C39" w:rsidP="00190B42">
      <w:pPr>
        <w:spacing w:beforeLines="50" w:before="156"/>
        <w:jc w:val="center"/>
        <w:rPr>
          <w:rFonts w:ascii="Times New Roman" w:hAnsi="宋体"/>
          <w:b/>
          <w:color w:val="000000"/>
          <w:sz w:val="24"/>
        </w:rPr>
      </w:pPr>
      <w:r w:rsidRPr="00472092">
        <w:rPr>
          <w:rFonts w:ascii="Times New Roman" w:hAnsi="宋体" w:hint="eastAsia"/>
          <w:b/>
          <w:color w:val="000000"/>
          <w:sz w:val="24"/>
        </w:rPr>
        <w:t>实践教学</w:t>
      </w:r>
      <w:r w:rsidR="00190B42">
        <w:rPr>
          <w:rFonts w:ascii="Times New Roman" w:hAnsi="宋体" w:hint="eastAsia"/>
          <w:b/>
          <w:color w:val="000000"/>
          <w:sz w:val="24"/>
        </w:rPr>
        <w:t>环节</w:t>
      </w:r>
      <w:r w:rsidRPr="00472092">
        <w:rPr>
          <w:rFonts w:ascii="Times New Roman" w:hAnsi="宋体" w:hint="eastAsia"/>
          <w:b/>
          <w:color w:val="000000"/>
          <w:sz w:val="24"/>
        </w:rPr>
        <w:t>一览表</w:t>
      </w:r>
      <w:bookmarkStart w:id="0" w:name="_GoBack"/>
      <w:bookmarkEnd w:id="0"/>
    </w:p>
    <w:p w:rsidR="005D4C39" w:rsidRPr="00472092" w:rsidRDefault="005D4C39" w:rsidP="005D4C39">
      <w:pPr>
        <w:spacing w:line="0" w:lineRule="atLeast"/>
        <w:rPr>
          <w:rFonts w:ascii="仿宋" w:eastAsia="仿宋" w:hAnsi="仿宋" w:cs="Times New Roman"/>
          <w:szCs w:val="21"/>
        </w:rPr>
      </w:pPr>
    </w:p>
    <w:tbl>
      <w:tblPr>
        <w:tblW w:w="8587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8"/>
        <w:gridCol w:w="2682"/>
        <w:gridCol w:w="1295"/>
        <w:gridCol w:w="1134"/>
        <w:gridCol w:w="992"/>
        <w:gridCol w:w="1126"/>
      </w:tblGrid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tcBorders>
              <w:bottom w:val="single" w:sz="4" w:space="0" w:color="auto"/>
            </w:tcBorders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472092">
              <w:rPr>
                <w:rFonts w:ascii="Times New Roman" w:eastAsia="宋体" w:hAnsi="宋体" w:cs="Times New Roman"/>
                <w:b/>
                <w:bCs/>
                <w:szCs w:val="21"/>
              </w:rPr>
              <w:t>类别</w:t>
            </w:r>
          </w:p>
        </w:tc>
        <w:tc>
          <w:tcPr>
            <w:tcW w:w="2682" w:type="dxa"/>
            <w:tcBorders>
              <w:bottom w:val="single" w:sz="4" w:space="0" w:color="auto"/>
            </w:tcBorders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472092">
              <w:rPr>
                <w:rFonts w:ascii="Times New Roman" w:eastAsia="宋体" w:hAnsi="宋体" w:cs="Times New Roman"/>
                <w:b/>
                <w:bCs/>
                <w:szCs w:val="21"/>
              </w:rPr>
              <w:t>实践环节</w:t>
            </w: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472092">
              <w:rPr>
                <w:rFonts w:ascii="Times New Roman" w:eastAsia="宋体" w:hAnsi="宋体" w:cs="Times New Roman"/>
                <w:b/>
                <w:bCs/>
                <w:szCs w:val="21"/>
              </w:rPr>
              <w:t>学期安排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472092">
              <w:rPr>
                <w:rFonts w:ascii="Times New Roman" w:eastAsia="宋体" w:hAnsi="宋体" w:cs="Times New Roman"/>
                <w:b/>
                <w:bCs/>
                <w:szCs w:val="21"/>
              </w:rPr>
              <w:t>周数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472092">
              <w:rPr>
                <w:rFonts w:ascii="Times New Roman" w:eastAsia="宋体" w:hAnsi="宋体" w:cs="Times New Roman"/>
                <w:b/>
                <w:bCs/>
                <w:szCs w:val="21"/>
              </w:rPr>
              <w:t>学时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 w:rsidRPr="00472092">
              <w:rPr>
                <w:rFonts w:ascii="Times New Roman" w:eastAsia="宋体" w:hAnsi="宋体" w:cs="Times New Roman"/>
                <w:b/>
                <w:bCs/>
                <w:szCs w:val="21"/>
              </w:rPr>
              <w:t>学分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 w:val="restart"/>
            <w:tcBorders>
              <w:top w:val="single" w:sz="4" w:space="0" w:color="auto"/>
            </w:tcBorders>
            <w:vAlign w:val="center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实习类</w:t>
            </w:r>
          </w:p>
        </w:tc>
        <w:tc>
          <w:tcPr>
            <w:tcW w:w="2682" w:type="dxa"/>
            <w:tcBorders>
              <w:top w:val="single" w:sz="4" w:space="0" w:color="auto"/>
            </w:tcBorders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军训（含军事理论课）</w:t>
            </w:r>
          </w:p>
        </w:tc>
        <w:tc>
          <w:tcPr>
            <w:tcW w:w="1295" w:type="dxa"/>
            <w:tcBorders>
              <w:top w:val="single" w:sz="4" w:space="0" w:color="auto"/>
            </w:tcBorders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/>
          </w:tcPr>
          <w:p w:rsidR="005D4C39" w:rsidRPr="00472092" w:rsidRDefault="005D4C39" w:rsidP="005D4C39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82" w:type="dxa"/>
            <w:vAlign w:val="center"/>
          </w:tcPr>
          <w:p w:rsidR="005D4C39" w:rsidRPr="00472092" w:rsidRDefault="005D4C39" w:rsidP="005D4C39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认知实习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8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专业实习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8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毕业实习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8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毕业论文（设计）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 xml:space="preserve">8 </w:t>
            </w: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 w:val="restart"/>
            <w:vAlign w:val="center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素质类</w:t>
            </w:r>
          </w:p>
        </w:tc>
        <w:tc>
          <w:tcPr>
            <w:tcW w:w="268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创新学分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8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第二课堂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 w:val="restart"/>
            <w:vAlign w:val="center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思想政治类</w:t>
            </w:r>
          </w:p>
        </w:tc>
        <w:tc>
          <w:tcPr>
            <w:tcW w:w="268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思想道德修养与法律基础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82" w:type="dxa"/>
            <w:vAlign w:val="center"/>
          </w:tcPr>
          <w:p w:rsidR="005D4C39" w:rsidRPr="00472092" w:rsidRDefault="005D4C39" w:rsidP="005D4C39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毛泽东思想与中国特色社会主义理论体系概论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8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马克思主义基本原理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 w:val="restart"/>
            <w:vAlign w:val="center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计算机类</w:t>
            </w:r>
          </w:p>
        </w:tc>
        <w:tc>
          <w:tcPr>
            <w:tcW w:w="268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计算机基础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/>
            <w:vAlign w:val="center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8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数据库应用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 w:val="restart"/>
            <w:vAlign w:val="center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专业实验类</w:t>
            </w:r>
          </w:p>
        </w:tc>
        <w:tc>
          <w:tcPr>
            <w:tcW w:w="268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 w:hint="eastAsia"/>
                <w:szCs w:val="21"/>
              </w:rPr>
              <w:t>金融交易技术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/>
            <w:vAlign w:val="center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宋体" w:cs="Times New Roman"/>
                <w:szCs w:val="21"/>
              </w:rPr>
            </w:pPr>
          </w:p>
        </w:tc>
        <w:tc>
          <w:tcPr>
            <w:tcW w:w="268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/>
                <w:szCs w:val="21"/>
              </w:rPr>
              <w:t>金融建模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/>
            <w:vAlign w:val="center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宋体" w:cs="Times New Roman"/>
                <w:szCs w:val="21"/>
              </w:rPr>
            </w:pPr>
          </w:p>
        </w:tc>
        <w:tc>
          <w:tcPr>
            <w:tcW w:w="268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宋体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 w:hint="eastAsia"/>
                <w:szCs w:val="21"/>
              </w:rPr>
              <w:t>期权与期货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 w:hint="eastAsia"/>
                <w:szCs w:val="21"/>
              </w:rPr>
              <w:t>16</w:t>
            </w: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82" w:type="dxa"/>
          </w:tcPr>
          <w:p w:rsidR="005D4C39" w:rsidRPr="00472092" w:rsidRDefault="00B55854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 w:hint="eastAsia"/>
                <w:szCs w:val="21"/>
              </w:rPr>
              <w:t>工程估价</w:t>
            </w:r>
            <w:r w:rsidR="005D4C39" w:rsidRPr="00472092">
              <w:rPr>
                <w:rFonts w:ascii="Times New Roman" w:eastAsia="宋体" w:hAnsi="宋体" w:cs="Times New Roman" w:hint="eastAsia"/>
                <w:szCs w:val="21"/>
              </w:rPr>
              <w:t>学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8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宋体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 w:hint="eastAsia"/>
                <w:szCs w:val="21"/>
              </w:rPr>
              <w:t>金融计量学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 w:hint="eastAsia"/>
                <w:szCs w:val="21"/>
              </w:rPr>
              <w:t>16</w:t>
            </w: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8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宋体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 w:hint="eastAsia"/>
                <w:szCs w:val="21"/>
              </w:rPr>
              <w:t>投资者关系管理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 w:hint="eastAsia"/>
                <w:szCs w:val="21"/>
              </w:rPr>
              <w:t>16</w:t>
            </w: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1358" w:type="dxa"/>
            <w:vMerge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68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rPr>
                <w:rFonts w:ascii="Times New Roman" w:eastAsia="宋体" w:hAnsi="宋体" w:cs="Times New Roman"/>
                <w:szCs w:val="21"/>
              </w:rPr>
            </w:pPr>
            <w:r w:rsidRPr="00472092">
              <w:rPr>
                <w:rFonts w:ascii="Times New Roman" w:eastAsia="宋体" w:hAnsi="宋体" w:cs="Times New Roman" w:hint="eastAsia"/>
                <w:szCs w:val="21"/>
              </w:rPr>
              <w:t>投资实务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 w:hint="eastAsia"/>
                <w:szCs w:val="21"/>
              </w:rPr>
              <w:t>16</w:t>
            </w: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472092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</w:tr>
      <w:tr w:rsidR="005D4C39" w:rsidRPr="00472092" w:rsidTr="00D923A5">
        <w:trPr>
          <w:cantSplit/>
          <w:trHeight w:val="454"/>
          <w:jc w:val="center"/>
        </w:trPr>
        <w:tc>
          <w:tcPr>
            <w:tcW w:w="4040" w:type="dxa"/>
            <w:gridSpan w:val="2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472092">
              <w:rPr>
                <w:rFonts w:ascii="Times New Roman" w:eastAsia="宋体" w:hAnsi="宋体" w:cs="Times New Roman"/>
                <w:b/>
                <w:szCs w:val="21"/>
              </w:rPr>
              <w:t>合计</w:t>
            </w:r>
          </w:p>
        </w:tc>
        <w:tc>
          <w:tcPr>
            <w:tcW w:w="1295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134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992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126" w:type="dxa"/>
          </w:tcPr>
          <w:p w:rsidR="005D4C39" w:rsidRPr="00472092" w:rsidRDefault="005D4C39" w:rsidP="005D4C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472092">
              <w:rPr>
                <w:rFonts w:ascii="Times New Roman" w:eastAsia="宋体" w:hAnsi="Times New Roman" w:cs="Times New Roman" w:hint="eastAsia"/>
                <w:b/>
                <w:szCs w:val="21"/>
              </w:rPr>
              <w:t>33</w:t>
            </w:r>
          </w:p>
        </w:tc>
      </w:tr>
    </w:tbl>
    <w:p w:rsidR="005D4C39" w:rsidRPr="00472092" w:rsidRDefault="005D4C39" w:rsidP="005D4C39">
      <w:pPr>
        <w:spacing w:line="0" w:lineRule="atLeast"/>
        <w:rPr>
          <w:rFonts w:ascii="仿宋" w:eastAsia="仿宋" w:hAnsi="仿宋" w:cs="Times New Roman"/>
          <w:szCs w:val="21"/>
        </w:rPr>
      </w:pPr>
    </w:p>
    <w:p w:rsidR="005D4C39" w:rsidRPr="00472092" w:rsidRDefault="005D4C39" w:rsidP="005D4C39">
      <w:pPr>
        <w:spacing w:line="0" w:lineRule="atLeast"/>
        <w:rPr>
          <w:rFonts w:ascii="仿宋" w:eastAsia="仿宋" w:hAnsi="仿宋" w:cs="Times New Roman"/>
          <w:szCs w:val="21"/>
        </w:rPr>
      </w:pPr>
    </w:p>
    <w:p w:rsidR="00C532C8" w:rsidRPr="00D923A5" w:rsidRDefault="005D4C39" w:rsidP="00D923A5">
      <w:pPr>
        <w:pStyle w:val="a7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/>
          <w:b/>
          <w:color w:val="0F0000"/>
        </w:rPr>
      </w:pPr>
      <w:r w:rsidRPr="00472092">
        <w:rPr>
          <w:rFonts w:ascii="Times New Roman" w:hint="eastAsia"/>
          <w:b/>
          <w:color w:val="0F0000"/>
        </w:rPr>
        <w:t>九、教学计划</w:t>
      </w:r>
      <w:r w:rsidR="00D923A5" w:rsidRPr="00472092">
        <w:rPr>
          <w:rFonts w:ascii="Times New Roman" w:hint="eastAsia"/>
          <w:b/>
          <w:color w:val="0F0000"/>
        </w:rPr>
        <w:t>表</w:t>
      </w:r>
    </w:p>
    <w:sectPr w:rsidR="00C532C8" w:rsidRPr="00D923A5" w:rsidSect="00502E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E84" w:rsidRDefault="00CD4E84" w:rsidP="005D4C39">
      <w:r>
        <w:separator/>
      </w:r>
    </w:p>
  </w:endnote>
  <w:endnote w:type="continuationSeparator" w:id="0">
    <w:p w:rsidR="00CD4E84" w:rsidRDefault="00CD4E84" w:rsidP="005D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E84" w:rsidRDefault="00CD4E84" w:rsidP="005D4C39">
      <w:r>
        <w:separator/>
      </w:r>
    </w:p>
  </w:footnote>
  <w:footnote w:type="continuationSeparator" w:id="0">
    <w:p w:rsidR="00CD4E84" w:rsidRDefault="00CD4E84" w:rsidP="005D4C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41A6"/>
    <w:rsid w:val="00041D53"/>
    <w:rsid w:val="00072B8A"/>
    <w:rsid w:val="000F32F1"/>
    <w:rsid w:val="0016063D"/>
    <w:rsid w:val="00190B42"/>
    <w:rsid w:val="001B1E51"/>
    <w:rsid w:val="00243ECE"/>
    <w:rsid w:val="00312FC8"/>
    <w:rsid w:val="00345031"/>
    <w:rsid w:val="00374FEA"/>
    <w:rsid w:val="004157AA"/>
    <w:rsid w:val="00461C61"/>
    <w:rsid w:val="00472092"/>
    <w:rsid w:val="004C5ED5"/>
    <w:rsid w:val="00502E6B"/>
    <w:rsid w:val="00563C82"/>
    <w:rsid w:val="005A34BB"/>
    <w:rsid w:val="005B41A6"/>
    <w:rsid w:val="005D4C39"/>
    <w:rsid w:val="007D590E"/>
    <w:rsid w:val="008256E5"/>
    <w:rsid w:val="00856DA1"/>
    <w:rsid w:val="00860209"/>
    <w:rsid w:val="00894565"/>
    <w:rsid w:val="00A31705"/>
    <w:rsid w:val="00A857B5"/>
    <w:rsid w:val="00B55854"/>
    <w:rsid w:val="00B81818"/>
    <w:rsid w:val="00B92D8E"/>
    <w:rsid w:val="00C532C8"/>
    <w:rsid w:val="00CD4E84"/>
    <w:rsid w:val="00D076ED"/>
    <w:rsid w:val="00D17CFE"/>
    <w:rsid w:val="00D923A5"/>
    <w:rsid w:val="00E65093"/>
    <w:rsid w:val="00EC005E"/>
    <w:rsid w:val="00F50F05"/>
    <w:rsid w:val="00F600F8"/>
    <w:rsid w:val="00F7024B"/>
    <w:rsid w:val="00F764E9"/>
    <w:rsid w:val="00F76E30"/>
    <w:rsid w:val="00F80183"/>
    <w:rsid w:val="00FB4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69B65D5-96CB-4552-A761-06BFA38D2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D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4C3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4C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4C39"/>
    <w:rPr>
      <w:sz w:val="18"/>
      <w:szCs w:val="18"/>
    </w:rPr>
  </w:style>
  <w:style w:type="paragraph" w:styleId="a7">
    <w:name w:val="Normal (Web)"/>
    <w:basedOn w:val="a"/>
    <w:rsid w:val="00D923A5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2">
    <w:name w:val="Body Text Indent 2"/>
    <w:basedOn w:val="a"/>
    <w:link w:val="20"/>
    <w:rsid w:val="00D923A5"/>
    <w:pPr>
      <w:spacing w:line="360" w:lineRule="auto"/>
      <w:ind w:firstLineChars="200" w:firstLine="480"/>
    </w:pPr>
    <w:rPr>
      <w:rFonts w:ascii="Arial" w:eastAsia="宋体" w:hAnsi="宋体" w:cs="Times New Roman"/>
      <w:kern w:val="0"/>
      <w:sz w:val="24"/>
      <w:szCs w:val="21"/>
    </w:rPr>
  </w:style>
  <w:style w:type="character" w:customStyle="1" w:styleId="20">
    <w:name w:val="正文文本缩进 2 字符"/>
    <w:basedOn w:val="a0"/>
    <w:link w:val="2"/>
    <w:rsid w:val="00D923A5"/>
    <w:rPr>
      <w:rFonts w:ascii="Arial" w:eastAsia="宋体" w:hAnsi="宋体" w:cs="Times New Roman"/>
      <w:kern w:val="0"/>
      <w:sz w:val="24"/>
      <w:szCs w:val="21"/>
    </w:rPr>
  </w:style>
  <w:style w:type="paragraph" w:styleId="a8">
    <w:name w:val="Document Map"/>
    <w:basedOn w:val="a"/>
    <w:link w:val="a9"/>
    <w:uiPriority w:val="99"/>
    <w:semiHidden/>
    <w:unhideWhenUsed/>
    <w:rsid w:val="00472092"/>
    <w:rPr>
      <w:rFonts w:ascii="宋体" w:eastAsia="宋体"/>
      <w:sz w:val="18"/>
      <w:szCs w:val="18"/>
    </w:rPr>
  </w:style>
  <w:style w:type="character" w:customStyle="1" w:styleId="a9">
    <w:name w:val="文档结构图 字符"/>
    <w:basedOn w:val="a0"/>
    <w:link w:val="a8"/>
    <w:uiPriority w:val="99"/>
    <w:semiHidden/>
    <w:rsid w:val="00472092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263</Words>
  <Characters>1500</Characters>
  <Application>Microsoft Office Word</Application>
  <DocSecurity>0</DocSecurity>
  <Lines>12</Lines>
  <Paragraphs>3</Paragraphs>
  <ScaleCrop>false</ScaleCrop>
  <Company>China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14</cp:revision>
  <cp:lastPrinted>2014-09-22T01:19:00Z</cp:lastPrinted>
  <dcterms:created xsi:type="dcterms:W3CDTF">2014-09-18T14:53:00Z</dcterms:created>
  <dcterms:modified xsi:type="dcterms:W3CDTF">2016-07-19T13:49:00Z</dcterms:modified>
</cp:coreProperties>
</file>